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6C1" w:rsidRPr="00B15982" w:rsidRDefault="00DA46C1" w:rsidP="00DA46C1">
      <w:pPr>
        <w:autoSpaceDE w:val="0"/>
        <w:autoSpaceDN w:val="0"/>
        <w:adjustRightInd w:val="0"/>
        <w:rPr>
          <w:lang w:val="pl-PL"/>
        </w:rPr>
      </w:pPr>
    </w:p>
    <w:p w:rsidR="00DA46C1" w:rsidRPr="00B15982" w:rsidRDefault="00854FB5" w:rsidP="00DA46C1">
      <w:pPr>
        <w:autoSpaceDE w:val="0"/>
        <w:autoSpaceDN w:val="0"/>
        <w:adjustRightInd w:val="0"/>
        <w:jc w:val="right"/>
        <w:rPr>
          <w:rFonts w:ascii="Times New Roman" w:hAnsi="Times New Roman"/>
          <w:sz w:val="20"/>
          <w:szCs w:val="20"/>
          <w:lang w:val="pl-PL"/>
        </w:rPr>
      </w:pPr>
      <w:r>
        <w:rPr>
          <w:rFonts w:ascii="Times New Roman" w:hAnsi="Times New Roman"/>
          <w:sz w:val="20"/>
          <w:szCs w:val="20"/>
          <w:lang w:val="pl-PL"/>
        </w:rPr>
        <w:t xml:space="preserve">Warszawa, dn. </w:t>
      </w:r>
      <w:r w:rsidR="00C376DC" w:rsidRPr="00CA22C1">
        <w:rPr>
          <w:rFonts w:ascii="Times New Roman" w:hAnsi="Times New Roman"/>
          <w:sz w:val="20"/>
          <w:szCs w:val="20"/>
          <w:lang w:val="pl-PL"/>
        </w:rPr>
        <w:t>17</w:t>
      </w:r>
      <w:r w:rsidR="00FA1F62" w:rsidRPr="00CA22C1">
        <w:rPr>
          <w:rFonts w:ascii="Times New Roman" w:hAnsi="Times New Roman"/>
          <w:sz w:val="20"/>
          <w:szCs w:val="20"/>
          <w:lang w:val="pl-PL"/>
        </w:rPr>
        <w:t>.0</w:t>
      </w:r>
      <w:r w:rsidR="00C376DC" w:rsidRPr="00CA22C1">
        <w:rPr>
          <w:rFonts w:ascii="Times New Roman" w:hAnsi="Times New Roman"/>
          <w:sz w:val="20"/>
          <w:szCs w:val="20"/>
          <w:lang w:val="pl-PL"/>
        </w:rPr>
        <w:t>5</w:t>
      </w:r>
      <w:r w:rsidR="00FA1F62" w:rsidRPr="00CA22C1">
        <w:rPr>
          <w:rFonts w:ascii="Times New Roman" w:hAnsi="Times New Roman"/>
          <w:sz w:val="20"/>
          <w:szCs w:val="20"/>
          <w:lang w:val="pl-PL"/>
        </w:rPr>
        <w:t>.2019</w:t>
      </w:r>
      <w:r w:rsidR="00DA46C1" w:rsidRPr="00CA22C1">
        <w:rPr>
          <w:rFonts w:ascii="Times New Roman" w:hAnsi="Times New Roman"/>
          <w:sz w:val="20"/>
          <w:szCs w:val="20"/>
          <w:lang w:val="pl-PL"/>
        </w:rPr>
        <w:t xml:space="preserve"> r.</w:t>
      </w:r>
    </w:p>
    <w:p w:rsidR="00DA46C1" w:rsidRDefault="00DA46C1" w:rsidP="00342E0E">
      <w:pPr>
        <w:autoSpaceDE w:val="0"/>
        <w:autoSpaceDN w:val="0"/>
        <w:adjustRightInd w:val="0"/>
        <w:rPr>
          <w:rFonts w:ascii="Times New Roman" w:hAnsi="Times New Roman"/>
          <w:b/>
          <w:bCs/>
          <w:sz w:val="20"/>
          <w:szCs w:val="20"/>
          <w:lang w:val="pl-PL"/>
        </w:rPr>
      </w:pPr>
    </w:p>
    <w:p w:rsidR="00342E0E" w:rsidRDefault="00DA46C1" w:rsidP="00DA46C1">
      <w:pPr>
        <w:autoSpaceDE w:val="0"/>
        <w:autoSpaceDN w:val="0"/>
        <w:adjustRightInd w:val="0"/>
        <w:jc w:val="center"/>
        <w:rPr>
          <w:rFonts w:ascii="Times New Roman" w:hAnsi="Times New Roman"/>
          <w:b/>
          <w:bCs/>
          <w:szCs w:val="20"/>
          <w:lang w:val="pl-PL"/>
        </w:rPr>
      </w:pPr>
      <w:r>
        <w:rPr>
          <w:rFonts w:ascii="Times New Roman" w:hAnsi="Times New Roman"/>
          <w:b/>
          <w:bCs/>
          <w:szCs w:val="20"/>
          <w:lang w:val="pl-PL"/>
        </w:rPr>
        <w:t xml:space="preserve">ZAPROSZENIE </w:t>
      </w:r>
      <w:r w:rsidR="00342E0E">
        <w:rPr>
          <w:rFonts w:ascii="Times New Roman" w:hAnsi="Times New Roman"/>
          <w:b/>
          <w:bCs/>
          <w:szCs w:val="20"/>
          <w:lang w:val="pl-PL"/>
        </w:rPr>
        <w:t xml:space="preserve">NR </w:t>
      </w:r>
      <w:r w:rsidR="00342E0E" w:rsidRPr="004350A7">
        <w:rPr>
          <w:rFonts w:ascii="Times New Roman" w:hAnsi="Times New Roman"/>
          <w:b/>
          <w:bCs/>
          <w:szCs w:val="20"/>
          <w:lang w:val="pl-PL"/>
        </w:rPr>
        <w:t>0</w:t>
      </w:r>
      <w:r w:rsidR="004350A7" w:rsidRPr="004350A7">
        <w:rPr>
          <w:rFonts w:ascii="Times New Roman" w:hAnsi="Times New Roman"/>
          <w:b/>
          <w:bCs/>
          <w:szCs w:val="20"/>
          <w:lang w:val="pl-PL"/>
        </w:rPr>
        <w:t>4</w:t>
      </w:r>
      <w:r w:rsidR="00342E0E" w:rsidRPr="004350A7">
        <w:rPr>
          <w:rFonts w:ascii="Times New Roman" w:hAnsi="Times New Roman"/>
          <w:b/>
          <w:bCs/>
          <w:szCs w:val="20"/>
          <w:lang w:val="pl-PL"/>
        </w:rPr>
        <w:t>/POWER.U2/2019</w:t>
      </w:r>
    </w:p>
    <w:p w:rsidR="00342E0E" w:rsidRPr="00342E0E" w:rsidRDefault="00342E0E" w:rsidP="00342E0E">
      <w:pPr>
        <w:autoSpaceDE w:val="0"/>
        <w:autoSpaceDN w:val="0"/>
        <w:adjustRightInd w:val="0"/>
        <w:jc w:val="center"/>
        <w:rPr>
          <w:rFonts w:ascii="Times New Roman" w:hAnsi="Times New Roman"/>
          <w:b/>
          <w:bCs/>
          <w:sz w:val="22"/>
          <w:szCs w:val="22"/>
          <w:lang w:val="pl-PL"/>
        </w:rPr>
      </w:pPr>
      <w:r w:rsidRPr="00342E0E">
        <w:rPr>
          <w:rFonts w:ascii="Times New Roman" w:hAnsi="Times New Roman"/>
          <w:b/>
          <w:bCs/>
          <w:sz w:val="22"/>
          <w:szCs w:val="22"/>
          <w:lang w:val="pl-PL"/>
        </w:rPr>
        <w:t xml:space="preserve">do składania ofert na usługę </w:t>
      </w:r>
      <w:r w:rsidR="00C50DC5">
        <w:rPr>
          <w:rFonts w:ascii="Times New Roman" w:hAnsi="Times New Roman"/>
          <w:b/>
          <w:bCs/>
          <w:sz w:val="22"/>
          <w:szCs w:val="22"/>
          <w:lang w:val="pl-PL"/>
        </w:rPr>
        <w:t xml:space="preserve">przygotowania i </w:t>
      </w:r>
      <w:r w:rsidRPr="00342E0E">
        <w:rPr>
          <w:rFonts w:ascii="Times New Roman" w:hAnsi="Times New Roman"/>
          <w:b/>
          <w:bCs/>
          <w:sz w:val="22"/>
          <w:szCs w:val="22"/>
          <w:lang w:val="pl-PL"/>
        </w:rPr>
        <w:t xml:space="preserve">przeprowadzenia </w:t>
      </w:r>
      <w:bookmarkStart w:id="0" w:name="OLE_LINK1"/>
      <w:r w:rsidR="00C50DC5">
        <w:rPr>
          <w:rFonts w:ascii="Times New Roman" w:hAnsi="Times New Roman"/>
          <w:b/>
          <w:bCs/>
          <w:sz w:val="22"/>
          <w:szCs w:val="22"/>
          <w:lang w:val="pl-PL"/>
        </w:rPr>
        <w:t xml:space="preserve">zajęć dydaktycznych w języku angielskim dla studentów kierunku pielęgniarstwo w semestrze letnim w roku akademickim 2018/2019 </w:t>
      </w:r>
      <w:bookmarkEnd w:id="0"/>
      <w:r w:rsidRPr="00342E0E">
        <w:rPr>
          <w:rFonts w:ascii="Times New Roman" w:hAnsi="Times New Roman"/>
          <w:b/>
          <w:bCs/>
          <w:sz w:val="22"/>
          <w:szCs w:val="22"/>
          <w:lang w:val="pl-PL"/>
        </w:rPr>
        <w:t>w</w:t>
      </w:r>
      <w:r w:rsidR="00C50DC5">
        <w:rPr>
          <w:rFonts w:ascii="Times New Roman" w:hAnsi="Times New Roman"/>
          <w:b/>
          <w:bCs/>
          <w:sz w:val="22"/>
          <w:szCs w:val="22"/>
          <w:lang w:val="pl-PL"/>
        </w:rPr>
        <w:t> </w:t>
      </w:r>
      <w:r w:rsidRPr="00342E0E">
        <w:rPr>
          <w:rFonts w:ascii="Times New Roman" w:hAnsi="Times New Roman"/>
          <w:b/>
          <w:bCs/>
          <w:sz w:val="22"/>
          <w:szCs w:val="22"/>
          <w:lang w:val="pl-PL"/>
        </w:rPr>
        <w:t>ramach projektu „Uniwersytet 2.0. Innowacyjna edukacja. Efektywne zarządzanie”</w:t>
      </w:r>
    </w:p>
    <w:p w:rsidR="00DA46C1" w:rsidRPr="00472AC0" w:rsidRDefault="00DA46C1" w:rsidP="00DA46C1">
      <w:pPr>
        <w:autoSpaceDE w:val="0"/>
        <w:autoSpaceDN w:val="0"/>
        <w:adjustRightInd w:val="0"/>
        <w:jc w:val="both"/>
        <w:rPr>
          <w:rFonts w:ascii="Times New Roman" w:hAnsi="Times New Roman"/>
          <w:sz w:val="18"/>
          <w:szCs w:val="20"/>
          <w:lang w:val="pl-PL"/>
        </w:rPr>
      </w:pPr>
    </w:p>
    <w:p w:rsidR="00DA46C1" w:rsidRPr="00B15982" w:rsidRDefault="00DA46C1" w:rsidP="00DA46C1">
      <w:pPr>
        <w:autoSpaceDE w:val="0"/>
        <w:autoSpaceDN w:val="0"/>
        <w:adjustRightInd w:val="0"/>
        <w:jc w:val="both"/>
        <w:rPr>
          <w:rFonts w:ascii="Times New Roman" w:hAnsi="Times New Roman"/>
          <w:sz w:val="20"/>
          <w:szCs w:val="20"/>
          <w:lang w:val="pl-PL"/>
        </w:rPr>
      </w:pPr>
      <w:r w:rsidRPr="00B15982">
        <w:rPr>
          <w:rFonts w:ascii="Times New Roman" w:hAnsi="Times New Roman"/>
          <w:b/>
          <w:bCs/>
          <w:sz w:val="20"/>
          <w:szCs w:val="20"/>
          <w:lang w:val="pl-PL"/>
        </w:rPr>
        <w:t xml:space="preserve">I. Zamawiający </w:t>
      </w:r>
    </w:p>
    <w:p w:rsidR="00DA46C1" w:rsidRPr="00B15982" w:rsidRDefault="00DA46C1" w:rsidP="00DA46C1">
      <w:pPr>
        <w:autoSpaceDE w:val="0"/>
        <w:autoSpaceDN w:val="0"/>
        <w:adjustRightInd w:val="0"/>
        <w:jc w:val="both"/>
        <w:rPr>
          <w:rFonts w:ascii="Times New Roman" w:hAnsi="Times New Roman"/>
          <w:sz w:val="20"/>
          <w:szCs w:val="20"/>
          <w:lang w:val="pl-PL"/>
        </w:rPr>
      </w:pPr>
      <w:r w:rsidRPr="00B15982">
        <w:rPr>
          <w:rFonts w:ascii="Times New Roman" w:hAnsi="Times New Roman"/>
          <w:sz w:val="20"/>
          <w:szCs w:val="20"/>
          <w:lang w:val="pl-PL"/>
        </w:rPr>
        <w:t xml:space="preserve">Uniwersytet Kardynała Stefana Wyszyńskiego w Warszawie </w:t>
      </w:r>
    </w:p>
    <w:p w:rsidR="00DA46C1" w:rsidRPr="00B15982" w:rsidRDefault="00FA1F62" w:rsidP="00DA46C1">
      <w:pPr>
        <w:autoSpaceDE w:val="0"/>
        <w:autoSpaceDN w:val="0"/>
        <w:adjustRightInd w:val="0"/>
        <w:jc w:val="both"/>
        <w:rPr>
          <w:rFonts w:ascii="Times New Roman" w:hAnsi="Times New Roman"/>
          <w:sz w:val="20"/>
          <w:szCs w:val="20"/>
          <w:lang w:val="pl-PL"/>
        </w:rPr>
      </w:pPr>
      <w:r>
        <w:rPr>
          <w:rFonts w:ascii="Times New Roman" w:hAnsi="Times New Roman"/>
          <w:sz w:val="20"/>
          <w:szCs w:val="20"/>
          <w:lang w:val="pl-PL"/>
        </w:rPr>
        <w:t xml:space="preserve">ul. </w:t>
      </w:r>
      <w:proofErr w:type="spellStart"/>
      <w:r>
        <w:rPr>
          <w:rFonts w:ascii="Times New Roman" w:hAnsi="Times New Roman"/>
          <w:sz w:val="20"/>
          <w:szCs w:val="20"/>
          <w:lang w:val="pl-PL"/>
        </w:rPr>
        <w:t>Dewajtis</w:t>
      </w:r>
      <w:proofErr w:type="spellEnd"/>
      <w:r w:rsidR="00DA46C1" w:rsidRPr="00B15982">
        <w:rPr>
          <w:rFonts w:ascii="Times New Roman" w:hAnsi="Times New Roman"/>
          <w:sz w:val="20"/>
          <w:szCs w:val="20"/>
          <w:lang w:val="pl-PL"/>
        </w:rPr>
        <w:t xml:space="preserve"> 5, 01-815 Warszawa </w:t>
      </w:r>
    </w:p>
    <w:p w:rsidR="00DA46C1" w:rsidRDefault="00DA46C1" w:rsidP="00DA46C1">
      <w:pPr>
        <w:autoSpaceDE w:val="0"/>
        <w:autoSpaceDN w:val="0"/>
        <w:adjustRightInd w:val="0"/>
        <w:jc w:val="both"/>
        <w:rPr>
          <w:rFonts w:ascii="Times New Roman" w:hAnsi="Times New Roman"/>
          <w:sz w:val="20"/>
          <w:szCs w:val="20"/>
          <w:lang w:val="pl-PL"/>
        </w:rPr>
      </w:pPr>
      <w:r w:rsidRPr="00B15982">
        <w:rPr>
          <w:rFonts w:ascii="Times New Roman" w:hAnsi="Times New Roman"/>
          <w:sz w:val="20"/>
          <w:szCs w:val="20"/>
          <w:lang w:val="pl-PL"/>
        </w:rPr>
        <w:t xml:space="preserve">NIP: 525-00-12-946, REGON: 000001956 </w:t>
      </w:r>
    </w:p>
    <w:p w:rsidR="00DA46C1" w:rsidRPr="00B15982" w:rsidRDefault="00DA46C1" w:rsidP="00DA46C1">
      <w:pPr>
        <w:autoSpaceDE w:val="0"/>
        <w:autoSpaceDN w:val="0"/>
        <w:adjustRightInd w:val="0"/>
        <w:jc w:val="both"/>
        <w:rPr>
          <w:rFonts w:ascii="Times New Roman" w:hAnsi="Times New Roman"/>
          <w:sz w:val="20"/>
          <w:szCs w:val="20"/>
          <w:lang w:val="pl-PL"/>
        </w:rPr>
      </w:pPr>
    </w:p>
    <w:p w:rsidR="00DA46C1" w:rsidRPr="00B15982" w:rsidRDefault="00DA46C1" w:rsidP="00DA46C1">
      <w:pPr>
        <w:autoSpaceDE w:val="0"/>
        <w:autoSpaceDN w:val="0"/>
        <w:adjustRightInd w:val="0"/>
        <w:jc w:val="both"/>
        <w:rPr>
          <w:rFonts w:ascii="Times New Roman" w:hAnsi="Times New Roman"/>
          <w:sz w:val="20"/>
          <w:szCs w:val="20"/>
          <w:lang w:val="pl-PL"/>
        </w:rPr>
      </w:pPr>
      <w:r w:rsidRPr="00B15982">
        <w:rPr>
          <w:rFonts w:ascii="Times New Roman" w:hAnsi="Times New Roman"/>
          <w:b/>
          <w:bCs/>
          <w:sz w:val="20"/>
          <w:szCs w:val="20"/>
          <w:lang w:val="pl-PL"/>
        </w:rPr>
        <w:t xml:space="preserve">II. Tryb postępowania </w:t>
      </w:r>
    </w:p>
    <w:p w:rsidR="00DA46C1" w:rsidRDefault="00A76326" w:rsidP="00DA46C1">
      <w:pPr>
        <w:autoSpaceDE w:val="0"/>
        <w:autoSpaceDN w:val="0"/>
        <w:adjustRightInd w:val="0"/>
        <w:jc w:val="both"/>
        <w:rPr>
          <w:rFonts w:ascii="Times New Roman" w:hAnsi="Times New Roman"/>
          <w:sz w:val="20"/>
          <w:szCs w:val="20"/>
          <w:lang w:val="pl-PL"/>
        </w:rPr>
      </w:pPr>
      <w:r>
        <w:rPr>
          <w:rFonts w:ascii="Times New Roman" w:hAnsi="Times New Roman"/>
          <w:sz w:val="20"/>
          <w:szCs w:val="20"/>
          <w:lang w:val="pl-PL"/>
        </w:rPr>
        <w:t>Zapytanie ofertowe n</w:t>
      </w:r>
      <w:r w:rsidR="00DA46C1" w:rsidRPr="00B15982">
        <w:rPr>
          <w:rFonts w:ascii="Times New Roman" w:hAnsi="Times New Roman"/>
          <w:sz w:val="20"/>
          <w:szCs w:val="20"/>
          <w:lang w:val="pl-PL"/>
        </w:rPr>
        <w:t>a po</w:t>
      </w:r>
      <w:r w:rsidR="009D0FCB">
        <w:rPr>
          <w:rFonts w:ascii="Times New Roman" w:hAnsi="Times New Roman"/>
          <w:sz w:val="20"/>
          <w:szCs w:val="20"/>
          <w:lang w:val="pl-PL"/>
        </w:rPr>
        <w:t>d</w:t>
      </w:r>
      <w:r w:rsidR="00DA46C1" w:rsidRPr="00B15982">
        <w:rPr>
          <w:rFonts w:ascii="Times New Roman" w:hAnsi="Times New Roman"/>
          <w:sz w:val="20"/>
          <w:szCs w:val="20"/>
          <w:lang w:val="pl-PL"/>
        </w:rPr>
        <w:t>stawie art. 4 pkt. 8 ustawy</w:t>
      </w:r>
      <w:r w:rsidR="00DA46C1">
        <w:rPr>
          <w:rFonts w:ascii="Times New Roman" w:hAnsi="Times New Roman"/>
          <w:sz w:val="20"/>
          <w:szCs w:val="20"/>
          <w:lang w:val="pl-PL"/>
        </w:rPr>
        <w:t xml:space="preserve"> </w:t>
      </w:r>
      <w:r w:rsidR="00DA46C1" w:rsidRPr="00B15982">
        <w:rPr>
          <w:rFonts w:ascii="Times New Roman" w:hAnsi="Times New Roman"/>
          <w:sz w:val="20"/>
          <w:szCs w:val="20"/>
          <w:lang w:val="pl-PL"/>
        </w:rPr>
        <w:t>z dnia 29 stycznia 2004 r. –</w:t>
      </w:r>
      <w:r w:rsidR="000D1127">
        <w:rPr>
          <w:rFonts w:ascii="Times New Roman" w:hAnsi="Times New Roman"/>
          <w:sz w:val="20"/>
          <w:szCs w:val="20"/>
          <w:lang w:val="pl-PL"/>
        </w:rPr>
        <w:t xml:space="preserve"> </w:t>
      </w:r>
      <w:r w:rsidR="00DA46C1" w:rsidRPr="00B15982">
        <w:rPr>
          <w:rFonts w:ascii="Times New Roman" w:hAnsi="Times New Roman"/>
          <w:sz w:val="20"/>
          <w:szCs w:val="20"/>
          <w:lang w:val="pl-PL"/>
        </w:rPr>
        <w:t>Prawo zamówień publicznych (</w:t>
      </w:r>
      <w:r w:rsidR="00DA46C1" w:rsidRPr="00391F42">
        <w:rPr>
          <w:rFonts w:ascii="Times New Roman" w:eastAsia="Times New Roman" w:hAnsi="Times New Roman"/>
          <w:color w:val="000000"/>
          <w:sz w:val="20"/>
          <w:lang w:val="pl-PL"/>
        </w:rPr>
        <w:t>Dz. U. z 2018 r. poz. 1986</w:t>
      </w:r>
      <w:r w:rsidR="00DA46C1" w:rsidRPr="00B15982">
        <w:rPr>
          <w:rFonts w:ascii="Times New Roman" w:hAnsi="Times New Roman"/>
          <w:sz w:val="20"/>
          <w:szCs w:val="20"/>
          <w:lang w:val="pl-PL"/>
        </w:rPr>
        <w:t>).</w:t>
      </w:r>
    </w:p>
    <w:p w:rsidR="007F537E" w:rsidRDefault="007F537E" w:rsidP="00DA46C1">
      <w:pPr>
        <w:autoSpaceDE w:val="0"/>
        <w:autoSpaceDN w:val="0"/>
        <w:adjustRightInd w:val="0"/>
        <w:jc w:val="both"/>
        <w:rPr>
          <w:rFonts w:ascii="Times New Roman" w:hAnsi="Times New Roman"/>
          <w:sz w:val="20"/>
          <w:szCs w:val="20"/>
          <w:lang w:val="pl-PL"/>
        </w:rPr>
      </w:pPr>
      <w:r>
        <w:rPr>
          <w:rFonts w:ascii="Times New Roman" w:hAnsi="Times New Roman"/>
          <w:sz w:val="20"/>
          <w:szCs w:val="20"/>
          <w:lang w:val="pl-PL"/>
        </w:rPr>
        <w:t xml:space="preserve">CPV: </w:t>
      </w:r>
      <w:r w:rsidR="00CC204A">
        <w:rPr>
          <w:rFonts w:ascii="Times New Roman" w:hAnsi="Times New Roman"/>
          <w:sz w:val="20"/>
          <w:szCs w:val="20"/>
          <w:lang w:val="pl-PL"/>
        </w:rPr>
        <w:t xml:space="preserve"> </w:t>
      </w:r>
      <w:r w:rsidRPr="007F537E">
        <w:rPr>
          <w:rFonts w:ascii="Times New Roman" w:hAnsi="Times New Roman"/>
          <w:sz w:val="20"/>
          <w:szCs w:val="20"/>
          <w:lang w:val="pl-PL"/>
        </w:rPr>
        <w:t>80300000-7 Usługi szkolnictwa wyższego</w:t>
      </w:r>
      <w:r w:rsidR="001B2CE0">
        <w:rPr>
          <w:rFonts w:ascii="Times New Roman" w:hAnsi="Times New Roman"/>
          <w:sz w:val="20"/>
          <w:szCs w:val="20"/>
          <w:lang w:val="pl-PL"/>
        </w:rPr>
        <w:t xml:space="preserve"> </w:t>
      </w:r>
    </w:p>
    <w:p w:rsidR="00DA46C1" w:rsidRPr="00B15982" w:rsidRDefault="00DA46C1" w:rsidP="00DA46C1">
      <w:pPr>
        <w:autoSpaceDE w:val="0"/>
        <w:autoSpaceDN w:val="0"/>
        <w:adjustRightInd w:val="0"/>
        <w:jc w:val="both"/>
        <w:rPr>
          <w:rFonts w:ascii="Times New Roman" w:hAnsi="Times New Roman"/>
          <w:sz w:val="20"/>
          <w:szCs w:val="20"/>
          <w:lang w:val="pl-PL"/>
        </w:rPr>
      </w:pPr>
    </w:p>
    <w:p w:rsidR="00DA46C1" w:rsidRPr="00B15982" w:rsidRDefault="00DA46C1" w:rsidP="00DA46C1">
      <w:pPr>
        <w:autoSpaceDE w:val="0"/>
        <w:autoSpaceDN w:val="0"/>
        <w:adjustRightInd w:val="0"/>
        <w:jc w:val="both"/>
        <w:rPr>
          <w:rFonts w:ascii="Times New Roman" w:hAnsi="Times New Roman"/>
          <w:sz w:val="20"/>
          <w:szCs w:val="20"/>
          <w:lang w:val="pl-PL"/>
        </w:rPr>
      </w:pPr>
      <w:r w:rsidRPr="00B15982">
        <w:rPr>
          <w:rFonts w:ascii="Times New Roman" w:hAnsi="Times New Roman"/>
          <w:b/>
          <w:bCs/>
          <w:sz w:val="20"/>
          <w:szCs w:val="20"/>
          <w:lang w:val="pl-PL"/>
        </w:rPr>
        <w:t xml:space="preserve">III. Opis przedmiotu zamówienia </w:t>
      </w:r>
      <w:r w:rsidR="00FA1F62">
        <w:rPr>
          <w:rFonts w:ascii="Times New Roman" w:hAnsi="Times New Roman"/>
          <w:b/>
          <w:bCs/>
          <w:sz w:val="20"/>
          <w:szCs w:val="20"/>
          <w:lang w:val="pl-PL"/>
        </w:rPr>
        <w:t xml:space="preserve"> </w:t>
      </w:r>
    </w:p>
    <w:p w:rsidR="00C50DC5" w:rsidRDefault="00DA46C1" w:rsidP="004956D2">
      <w:pPr>
        <w:pStyle w:val="Default"/>
        <w:numPr>
          <w:ilvl w:val="0"/>
          <w:numId w:val="9"/>
        </w:numPr>
        <w:ind w:left="284" w:hanging="284"/>
        <w:jc w:val="both"/>
        <w:rPr>
          <w:rFonts w:ascii="Times New Roman" w:hAnsi="Times New Roman"/>
          <w:sz w:val="20"/>
          <w:szCs w:val="20"/>
        </w:rPr>
      </w:pPr>
      <w:r w:rsidRPr="00244E9A">
        <w:rPr>
          <w:rFonts w:ascii="Times New Roman" w:hAnsi="Times New Roman"/>
          <w:sz w:val="20"/>
          <w:szCs w:val="20"/>
        </w:rPr>
        <w:t xml:space="preserve">Przedmiotem zamówienia jest </w:t>
      </w:r>
      <w:r w:rsidR="00C50DC5">
        <w:rPr>
          <w:rFonts w:ascii="Times New Roman" w:hAnsi="Times New Roman"/>
          <w:sz w:val="20"/>
          <w:szCs w:val="20"/>
        </w:rPr>
        <w:t xml:space="preserve">przygotowanie i </w:t>
      </w:r>
      <w:r w:rsidRPr="00244E9A">
        <w:rPr>
          <w:rFonts w:ascii="Times New Roman" w:hAnsi="Times New Roman"/>
          <w:sz w:val="20"/>
          <w:szCs w:val="20"/>
        </w:rPr>
        <w:t xml:space="preserve">przeprowadzenie </w:t>
      </w:r>
      <w:r w:rsidR="00C50DC5" w:rsidRPr="00C50DC5">
        <w:rPr>
          <w:rFonts w:ascii="Times New Roman" w:hAnsi="Times New Roman"/>
          <w:sz w:val="20"/>
          <w:szCs w:val="20"/>
        </w:rPr>
        <w:t>zajęć dydaktycznych w języku angielskim dla studentów kierunku pielęgniarstwo w semestrze letnim w roku akademickim 2018/2019</w:t>
      </w:r>
      <w:r w:rsidR="00C50DC5">
        <w:rPr>
          <w:rFonts w:ascii="Times New Roman" w:hAnsi="Times New Roman"/>
          <w:sz w:val="20"/>
          <w:szCs w:val="20"/>
        </w:rPr>
        <w:t>:</w:t>
      </w:r>
    </w:p>
    <w:p w:rsidR="00B67755" w:rsidRDefault="00B67755" w:rsidP="00B67755">
      <w:pPr>
        <w:pStyle w:val="Default"/>
        <w:numPr>
          <w:ilvl w:val="0"/>
          <w:numId w:val="29"/>
        </w:numPr>
        <w:jc w:val="both"/>
        <w:rPr>
          <w:rFonts w:ascii="Times New Roman" w:hAnsi="Times New Roman"/>
          <w:sz w:val="20"/>
          <w:szCs w:val="20"/>
        </w:rPr>
      </w:pPr>
      <w:proofErr w:type="spellStart"/>
      <w:r>
        <w:rPr>
          <w:rFonts w:ascii="Times New Roman" w:hAnsi="Times New Roman"/>
          <w:sz w:val="20"/>
          <w:szCs w:val="20"/>
        </w:rPr>
        <w:t>Biochemistry</w:t>
      </w:r>
      <w:proofErr w:type="spellEnd"/>
      <w:r>
        <w:rPr>
          <w:rFonts w:ascii="Times New Roman" w:hAnsi="Times New Roman"/>
          <w:sz w:val="20"/>
          <w:szCs w:val="20"/>
        </w:rPr>
        <w:t xml:space="preserve"> – wykład - 14 godz. </w:t>
      </w:r>
      <w:r w:rsidR="009C4016">
        <w:rPr>
          <w:rFonts w:ascii="Times New Roman" w:hAnsi="Times New Roman"/>
          <w:sz w:val="20"/>
          <w:szCs w:val="20"/>
        </w:rPr>
        <w:t>d</w:t>
      </w:r>
      <w:r>
        <w:rPr>
          <w:rFonts w:ascii="Times New Roman" w:hAnsi="Times New Roman"/>
          <w:sz w:val="20"/>
          <w:szCs w:val="20"/>
        </w:rPr>
        <w:t>ydaktycznych,</w:t>
      </w:r>
    </w:p>
    <w:p w:rsidR="00B67755" w:rsidRDefault="00B67755" w:rsidP="00B67755">
      <w:pPr>
        <w:pStyle w:val="Default"/>
        <w:numPr>
          <w:ilvl w:val="0"/>
          <w:numId w:val="29"/>
        </w:numPr>
        <w:jc w:val="both"/>
        <w:rPr>
          <w:rFonts w:ascii="Times New Roman" w:hAnsi="Times New Roman"/>
          <w:sz w:val="20"/>
          <w:szCs w:val="20"/>
        </w:rPr>
      </w:pPr>
      <w:proofErr w:type="spellStart"/>
      <w:r>
        <w:rPr>
          <w:rFonts w:ascii="Times New Roman" w:hAnsi="Times New Roman"/>
          <w:sz w:val="20"/>
          <w:szCs w:val="20"/>
        </w:rPr>
        <w:t>Biochemistry</w:t>
      </w:r>
      <w:proofErr w:type="spellEnd"/>
      <w:r>
        <w:rPr>
          <w:rFonts w:ascii="Times New Roman" w:hAnsi="Times New Roman"/>
          <w:sz w:val="20"/>
          <w:szCs w:val="20"/>
        </w:rPr>
        <w:t xml:space="preserve"> -  ćwiczenia -</w:t>
      </w:r>
      <w:r w:rsidRPr="00B67755">
        <w:rPr>
          <w:rFonts w:ascii="Times New Roman" w:hAnsi="Times New Roman"/>
          <w:sz w:val="20"/>
          <w:szCs w:val="20"/>
        </w:rPr>
        <w:t xml:space="preserve"> 10 godz. dydaktycznych;</w:t>
      </w:r>
    </w:p>
    <w:p w:rsidR="00B67755" w:rsidRDefault="00B67755" w:rsidP="00B67755">
      <w:pPr>
        <w:pStyle w:val="Default"/>
        <w:numPr>
          <w:ilvl w:val="0"/>
          <w:numId w:val="29"/>
        </w:numPr>
        <w:jc w:val="both"/>
        <w:rPr>
          <w:rFonts w:ascii="Times New Roman" w:hAnsi="Times New Roman"/>
          <w:sz w:val="20"/>
          <w:szCs w:val="20"/>
        </w:rPr>
      </w:pPr>
      <w:r>
        <w:rPr>
          <w:rFonts w:ascii="Times New Roman" w:hAnsi="Times New Roman"/>
          <w:sz w:val="20"/>
          <w:szCs w:val="20"/>
        </w:rPr>
        <w:t>Pub</w:t>
      </w:r>
      <w:r w:rsidR="009C4016">
        <w:rPr>
          <w:rFonts w:ascii="Times New Roman" w:hAnsi="Times New Roman"/>
          <w:sz w:val="20"/>
          <w:szCs w:val="20"/>
        </w:rPr>
        <w:t xml:space="preserve">lic </w:t>
      </w:r>
      <w:proofErr w:type="spellStart"/>
      <w:r w:rsidR="009C4016">
        <w:rPr>
          <w:rFonts w:ascii="Times New Roman" w:hAnsi="Times New Roman"/>
          <w:sz w:val="20"/>
          <w:szCs w:val="20"/>
        </w:rPr>
        <w:t>Health</w:t>
      </w:r>
      <w:proofErr w:type="spellEnd"/>
      <w:r w:rsidR="009C4016">
        <w:rPr>
          <w:rFonts w:ascii="Times New Roman" w:hAnsi="Times New Roman"/>
          <w:sz w:val="20"/>
          <w:szCs w:val="20"/>
        </w:rPr>
        <w:t xml:space="preserve"> – wykład - 20 godz. d</w:t>
      </w:r>
      <w:r>
        <w:rPr>
          <w:rFonts w:ascii="Times New Roman" w:hAnsi="Times New Roman"/>
          <w:sz w:val="20"/>
          <w:szCs w:val="20"/>
        </w:rPr>
        <w:t xml:space="preserve">ydaktycznych; </w:t>
      </w:r>
    </w:p>
    <w:p w:rsidR="00B67755" w:rsidRPr="00B67755" w:rsidRDefault="00B67755" w:rsidP="00B67755">
      <w:pPr>
        <w:pStyle w:val="Default"/>
        <w:numPr>
          <w:ilvl w:val="0"/>
          <w:numId w:val="29"/>
        </w:numPr>
        <w:jc w:val="both"/>
        <w:rPr>
          <w:rFonts w:ascii="Times New Roman" w:hAnsi="Times New Roman"/>
          <w:sz w:val="20"/>
          <w:szCs w:val="20"/>
        </w:rPr>
      </w:pPr>
      <w:r>
        <w:rPr>
          <w:rFonts w:ascii="Times New Roman" w:hAnsi="Times New Roman"/>
          <w:sz w:val="20"/>
          <w:szCs w:val="20"/>
        </w:rPr>
        <w:t xml:space="preserve">Public </w:t>
      </w:r>
      <w:proofErr w:type="spellStart"/>
      <w:r>
        <w:rPr>
          <w:rFonts w:ascii="Times New Roman" w:hAnsi="Times New Roman"/>
          <w:sz w:val="20"/>
          <w:szCs w:val="20"/>
        </w:rPr>
        <w:t>Health</w:t>
      </w:r>
      <w:proofErr w:type="spellEnd"/>
      <w:r w:rsidRPr="00B67755">
        <w:rPr>
          <w:rFonts w:ascii="Times New Roman" w:hAnsi="Times New Roman"/>
          <w:sz w:val="20"/>
          <w:szCs w:val="20"/>
        </w:rPr>
        <w:t xml:space="preserve"> </w:t>
      </w:r>
      <w:r>
        <w:rPr>
          <w:rFonts w:ascii="Times New Roman" w:hAnsi="Times New Roman"/>
          <w:sz w:val="20"/>
          <w:szCs w:val="20"/>
        </w:rPr>
        <w:t xml:space="preserve"> - ćwiczenia -</w:t>
      </w:r>
      <w:r w:rsidRPr="00B67755">
        <w:rPr>
          <w:rFonts w:ascii="Times New Roman" w:hAnsi="Times New Roman"/>
          <w:sz w:val="20"/>
          <w:szCs w:val="20"/>
        </w:rPr>
        <w:t xml:space="preserve"> 8 godz. dydaktycznych;</w:t>
      </w:r>
    </w:p>
    <w:p w:rsidR="004956D2" w:rsidRPr="004956D2" w:rsidRDefault="004956D2" w:rsidP="004956D2">
      <w:pPr>
        <w:pStyle w:val="Default"/>
        <w:ind w:left="720"/>
        <w:jc w:val="both"/>
        <w:rPr>
          <w:rFonts w:ascii="Times New Roman" w:hAnsi="Times New Roman"/>
          <w:sz w:val="20"/>
          <w:szCs w:val="20"/>
        </w:rPr>
      </w:pPr>
    </w:p>
    <w:p w:rsidR="00B40084" w:rsidRPr="00B40084" w:rsidRDefault="00DA46C1" w:rsidP="00B40084">
      <w:pPr>
        <w:pStyle w:val="Default"/>
        <w:numPr>
          <w:ilvl w:val="0"/>
          <w:numId w:val="9"/>
        </w:numPr>
        <w:ind w:left="284" w:hanging="284"/>
        <w:jc w:val="both"/>
        <w:rPr>
          <w:rFonts w:ascii="Times New Roman" w:hAnsi="Times New Roman"/>
          <w:sz w:val="20"/>
          <w:szCs w:val="20"/>
        </w:rPr>
      </w:pPr>
      <w:r w:rsidRPr="004956D2">
        <w:rPr>
          <w:rFonts w:ascii="Times New Roman" w:hAnsi="Times New Roman"/>
          <w:sz w:val="20"/>
          <w:szCs w:val="20"/>
        </w:rPr>
        <w:t xml:space="preserve">Szczegółowy opis przedmiotu zamówienia: </w:t>
      </w:r>
    </w:p>
    <w:p w:rsidR="00DA46C1" w:rsidRPr="003D371B" w:rsidRDefault="003D371B" w:rsidP="003D371B">
      <w:pPr>
        <w:pStyle w:val="Akapitzlist"/>
        <w:numPr>
          <w:ilvl w:val="0"/>
          <w:numId w:val="12"/>
        </w:numPr>
        <w:autoSpaceDE w:val="0"/>
        <w:autoSpaceDN w:val="0"/>
        <w:adjustRightInd w:val="0"/>
        <w:jc w:val="both"/>
        <w:rPr>
          <w:rFonts w:ascii="Times New Roman" w:hAnsi="Times New Roman"/>
          <w:color w:val="000000"/>
          <w:sz w:val="20"/>
          <w:szCs w:val="20"/>
          <w:lang w:val="pl-PL"/>
        </w:rPr>
      </w:pPr>
      <w:r w:rsidRPr="003D371B">
        <w:rPr>
          <w:rFonts w:ascii="Times New Roman" w:hAnsi="Times New Roman"/>
          <w:color w:val="000000"/>
          <w:sz w:val="20"/>
          <w:szCs w:val="20"/>
          <w:lang w:val="pl-PL"/>
        </w:rPr>
        <w:t>W ramach zamówienia Wykonawca zobowiązany będzie do:</w:t>
      </w:r>
    </w:p>
    <w:p w:rsidR="003D371B" w:rsidRDefault="003D371B" w:rsidP="003D371B">
      <w:pPr>
        <w:pStyle w:val="Akapitzlist"/>
        <w:numPr>
          <w:ilvl w:val="0"/>
          <w:numId w:val="13"/>
        </w:numPr>
        <w:autoSpaceDE w:val="0"/>
        <w:autoSpaceDN w:val="0"/>
        <w:adjustRightInd w:val="0"/>
        <w:jc w:val="both"/>
        <w:rPr>
          <w:rFonts w:ascii="Times New Roman" w:hAnsi="Times New Roman"/>
          <w:color w:val="000000"/>
          <w:sz w:val="20"/>
          <w:szCs w:val="20"/>
          <w:lang w:val="pl-PL"/>
        </w:rPr>
      </w:pPr>
      <w:r>
        <w:rPr>
          <w:rFonts w:ascii="Times New Roman" w:hAnsi="Times New Roman"/>
          <w:color w:val="000000"/>
          <w:sz w:val="20"/>
          <w:szCs w:val="20"/>
          <w:lang w:val="pl-PL"/>
        </w:rPr>
        <w:t>opracow</w:t>
      </w:r>
      <w:r w:rsidR="00E4063E">
        <w:rPr>
          <w:rFonts w:ascii="Times New Roman" w:hAnsi="Times New Roman"/>
          <w:color w:val="000000"/>
          <w:sz w:val="20"/>
          <w:szCs w:val="20"/>
          <w:lang w:val="pl-PL"/>
        </w:rPr>
        <w:t>yw</w:t>
      </w:r>
      <w:r>
        <w:rPr>
          <w:rFonts w:ascii="Times New Roman" w:hAnsi="Times New Roman"/>
          <w:color w:val="000000"/>
          <w:sz w:val="20"/>
          <w:szCs w:val="20"/>
          <w:lang w:val="pl-PL"/>
        </w:rPr>
        <w:t>ani</w:t>
      </w:r>
      <w:r w:rsidR="00E4063E">
        <w:rPr>
          <w:rFonts w:ascii="Times New Roman" w:hAnsi="Times New Roman"/>
          <w:color w:val="000000"/>
          <w:sz w:val="20"/>
          <w:szCs w:val="20"/>
          <w:lang w:val="pl-PL"/>
        </w:rPr>
        <w:t>a</w:t>
      </w:r>
      <w:r>
        <w:rPr>
          <w:rFonts w:ascii="Times New Roman" w:hAnsi="Times New Roman"/>
          <w:color w:val="000000"/>
          <w:sz w:val="20"/>
          <w:szCs w:val="20"/>
          <w:lang w:val="pl-PL"/>
        </w:rPr>
        <w:t xml:space="preserve"> sylabusa w jęz. polskim oraz angielskim do zajęć pod kierunkiem przedstawiciela Zamawiającego</w:t>
      </w:r>
      <w:r w:rsidR="00370512">
        <w:rPr>
          <w:rFonts w:ascii="Times New Roman" w:hAnsi="Times New Roman"/>
          <w:color w:val="000000"/>
          <w:sz w:val="20"/>
          <w:szCs w:val="20"/>
          <w:lang w:val="pl-PL"/>
        </w:rPr>
        <w:t>;</w:t>
      </w:r>
    </w:p>
    <w:p w:rsidR="00370512" w:rsidRDefault="00370512" w:rsidP="003D371B">
      <w:pPr>
        <w:pStyle w:val="Akapitzlist"/>
        <w:numPr>
          <w:ilvl w:val="0"/>
          <w:numId w:val="13"/>
        </w:numPr>
        <w:autoSpaceDE w:val="0"/>
        <w:autoSpaceDN w:val="0"/>
        <w:adjustRightInd w:val="0"/>
        <w:jc w:val="both"/>
        <w:rPr>
          <w:rFonts w:ascii="Times New Roman" w:hAnsi="Times New Roman"/>
          <w:color w:val="000000"/>
          <w:sz w:val="20"/>
          <w:szCs w:val="20"/>
          <w:lang w:val="pl-PL"/>
        </w:rPr>
      </w:pPr>
      <w:r>
        <w:rPr>
          <w:rFonts w:ascii="Times New Roman" w:hAnsi="Times New Roman"/>
          <w:color w:val="000000"/>
          <w:sz w:val="20"/>
          <w:szCs w:val="20"/>
          <w:lang w:val="pl-PL"/>
        </w:rPr>
        <w:t>przeprowadz</w:t>
      </w:r>
      <w:r w:rsidR="00E4063E">
        <w:rPr>
          <w:rFonts w:ascii="Times New Roman" w:hAnsi="Times New Roman"/>
          <w:color w:val="000000"/>
          <w:sz w:val="20"/>
          <w:szCs w:val="20"/>
          <w:lang w:val="pl-PL"/>
        </w:rPr>
        <w:t>a</w:t>
      </w:r>
      <w:r>
        <w:rPr>
          <w:rFonts w:ascii="Times New Roman" w:hAnsi="Times New Roman"/>
          <w:color w:val="000000"/>
          <w:sz w:val="20"/>
          <w:szCs w:val="20"/>
          <w:lang w:val="pl-PL"/>
        </w:rPr>
        <w:t>ni</w:t>
      </w:r>
      <w:r w:rsidR="00E4063E">
        <w:rPr>
          <w:rFonts w:ascii="Times New Roman" w:hAnsi="Times New Roman"/>
          <w:color w:val="000000"/>
          <w:sz w:val="20"/>
          <w:szCs w:val="20"/>
          <w:lang w:val="pl-PL"/>
        </w:rPr>
        <w:t>a</w:t>
      </w:r>
      <w:r>
        <w:rPr>
          <w:rFonts w:ascii="Times New Roman" w:hAnsi="Times New Roman"/>
          <w:color w:val="000000"/>
          <w:sz w:val="20"/>
          <w:szCs w:val="20"/>
          <w:lang w:val="pl-PL"/>
        </w:rPr>
        <w:t xml:space="preserve"> zajęć;</w:t>
      </w:r>
    </w:p>
    <w:p w:rsidR="00370512" w:rsidRDefault="00370512" w:rsidP="003D371B">
      <w:pPr>
        <w:pStyle w:val="Akapitzlist"/>
        <w:numPr>
          <w:ilvl w:val="0"/>
          <w:numId w:val="13"/>
        </w:numPr>
        <w:autoSpaceDE w:val="0"/>
        <w:autoSpaceDN w:val="0"/>
        <w:adjustRightInd w:val="0"/>
        <w:jc w:val="both"/>
        <w:rPr>
          <w:rFonts w:ascii="Times New Roman" w:hAnsi="Times New Roman"/>
          <w:color w:val="000000"/>
          <w:sz w:val="20"/>
          <w:szCs w:val="20"/>
          <w:lang w:val="pl-PL"/>
        </w:rPr>
      </w:pPr>
      <w:r>
        <w:rPr>
          <w:rFonts w:ascii="Times New Roman" w:hAnsi="Times New Roman"/>
          <w:color w:val="000000"/>
          <w:sz w:val="20"/>
          <w:szCs w:val="20"/>
          <w:lang w:val="pl-PL"/>
        </w:rPr>
        <w:t>przeprowadz</w:t>
      </w:r>
      <w:r w:rsidR="00E4063E">
        <w:rPr>
          <w:rFonts w:ascii="Times New Roman" w:hAnsi="Times New Roman"/>
          <w:color w:val="000000"/>
          <w:sz w:val="20"/>
          <w:szCs w:val="20"/>
          <w:lang w:val="pl-PL"/>
        </w:rPr>
        <w:t>a</w:t>
      </w:r>
      <w:r>
        <w:rPr>
          <w:rFonts w:ascii="Times New Roman" w:hAnsi="Times New Roman"/>
          <w:color w:val="000000"/>
          <w:sz w:val="20"/>
          <w:szCs w:val="20"/>
          <w:lang w:val="pl-PL"/>
        </w:rPr>
        <w:t>ni</w:t>
      </w:r>
      <w:r w:rsidR="00E4063E">
        <w:rPr>
          <w:rFonts w:ascii="Times New Roman" w:hAnsi="Times New Roman"/>
          <w:color w:val="000000"/>
          <w:sz w:val="20"/>
          <w:szCs w:val="20"/>
          <w:lang w:val="pl-PL"/>
        </w:rPr>
        <w:t>a</w:t>
      </w:r>
      <w:r>
        <w:rPr>
          <w:rFonts w:ascii="Times New Roman" w:hAnsi="Times New Roman"/>
          <w:color w:val="000000"/>
          <w:sz w:val="20"/>
          <w:szCs w:val="20"/>
          <w:lang w:val="pl-PL"/>
        </w:rPr>
        <w:t xml:space="preserve"> </w:t>
      </w:r>
      <w:proofErr w:type="spellStart"/>
      <w:r>
        <w:rPr>
          <w:rFonts w:ascii="Times New Roman" w:hAnsi="Times New Roman"/>
          <w:color w:val="000000"/>
          <w:sz w:val="20"/>
          <w:szCs w:val="20"/>
          <w:lang w:val="pl-PL"/>
        </w:rPr>
        <w:t>pre</w:t>
      </w:r>
      <w:proofErr w:type="spellEnd"/>
      <w:r>
        <w:rPr>
          <w:rFonts w:ascii="Times New Roman" w:hAnsi="Times New Roman"/>
          <w:color w:val="000000"/>
          <w:sz w:val="20"/>
          <w:szCs w:val="20"/>
          <w:lang w:val="pl-PL"/>
        </w:rPr>
        <w:t>- i post-testów;</w:t>
      </w:r>
    </w:p>
    <w:p w:rsidR="00370512" w:rsidRPr="00370512" w:rsidRDefault="00370512" w:rsidP="00370512">
      <w:pPr>
        <w:pStyle w:val="Akapitzlist"/>
        <w:numPr>
          <w:ilvl w:val="0"/>
          <w:numId w:val="13"/>
        </w:numPr>
        <w:autoSpaceDE w:val="0"/>
        <w:autoSpaceDN w:val="0"/>
        <w:adjustRightInd w:val="0"/>
        <w:rPr>
          <w:rFonts w:ascii="Times New Roman" w:hAnsi="Times New Roman"/>
          <w:color w:val="000000"/>
          <w:sz w:val="20"/>
          <w:szCs w:val="20"/>
          <w:lang w:val="pl-PL"/>
        </w:rPr>
      </w:pPr>
      <w:r w:rsidRPr="00370512">
        <w:rPr>
          <w:rFonts w:ascii="Times New Roman" w:hAnsi="Times New Roman"/>
          <w:color w:val="000000"/>
          <w:sz w:val="20"/>
          <w:szCs w:val="20"/>
          <w:lang w:val="pl-PL"/>
        </w:rPr>
        <w:t>wystawi</w:t>
      </w:r>
      <w:r w:rsidR="00E4063E">
        <w:rPr>
          <w:rFonts w:ascii="Times New Roman" w:hAnsi="Times New Roman"/>
          <w:color w:val="000000"/>
          <w:sz w:val="20"/>
          <w:szCs w:val="20"/>
          <w:lang w:val="pl-PL"/>
        </w:rPr>
        <w:t>a</w:t>
      </w:r>
      <w:r w:rsidRPr="00370512">
        <w:rPr>
          <w:rFonts w:ascii="Times New Roman" w:hAnsi="Times New Roman"/>
          <w:color w:val="000000"/>
          <w:sz w:val="20"/>
          <w:szCs w:val="20"/>
          <w:lang w:val="pl-PL"/>
        </w:rPr>
        <w:t>nia ocen po zakończeniu zajęć zgodnie z obowiązującą w Uczelni skalą ocen</w:t>
      </w:r>
      <w:r>
        <w:rPr>
          <w:rFonts w:ascii="Times New Roman" w:hAnsi="Times New Roman"/>
          <w:color w:val="000000"/>
          <w:sz w:val="20"/>
          <w:szCs w:val="20"/>
          <w:lang w:val="pl-PL"/>
        </w:rPr>
        <w:t>;</w:t>
      </w:r>
    </w:p>
    <w:p w:rsidR="00370512" w:rsidRPr="00370512" w:rsidRDefault="00370512" w:rsidP="00370512">
      <w:pPr>
        <w:pStyle w:val="Akapitzlist"/>
        <w:numPr>
          <w:ilvl w:val="0"/>
          <w:numId w:val="13"/>
        </w:numPr>
        <w:autoSpaceDE w:val="0"/>
        <w:autoSpaceDN w:val="0"/>
        <w:adjustRightInd w:val="0"/>
        <w:spacing w:after="18"/>
        <w:rPr>
          <w:rFonts w:ascii="Times New Roman" w:hAnsi="Times New Roman"/>
          <w:color w:val="000000"/>
          <w:sz w:val="20"/>
          <w:szCs w:val="20"/>
          <w:lang w:val="pl-PL"/>
        </w:rPr>
      </w:pPr>
      <w:r w:rsidRPr="00370512">
        <w:rPr>
          <w:rFonts w:ascii="Times New Roman" w:hAnsi="Times New Roman"/>
          <w:color w:val="000000"/>
          <w:sz w:val="20"/>
          <w:szCs w:val="20"/>
          <w:lang w:val="pl-PL"/>
        </w:rPr>
        <w:t>przygotow</w:t>
      </w:r>
      <w:r w:rsidR="00E4063E">
        <w:rPr>
          <w:rFonts w:ascii="Times New Roman" w:hAnsi="Times New Roman"/>
          <w:color w:val="000000"/>
          <w:sz w:val="20"/>
          <w:szCs w:val="20"/>
          <w:lang w:val="pl-PL"/>
        </w:rPr>
        <w:t>yw</w:t>
      </w:r>
      <w:r w:rsidRPr="00370512">
        <w:rPr>
          <w:rFonts w:ascii="Times New Roman" w:hAnsi="Times New Roman"/>
          <w:color w:val="000000"/>
          <w:sz w:val="20"/>
          <w:szCs w:val="20"/>
          <w:lang w:val="pl-PL"/>
        </w:rPr>
        <w:t>ania dokumentacji zajęć według wzorów przekazanych przez Zamawiającego oraz dostarczenia Zamawiającemu</w:t>
      </w:r>
      <w:r>
        <w:rPr>
          <w:rFonts w:ascii="Times New Roman" w:hAnsi="Times New Roman"/>
          <w:color w:val="000000"/>
          <w:sz w:val="20"/>
          <w:szCs w:val="20"/>
          <w:lang w:val="pl-PL"/>
        </w:rPr>
        <w:t>;</w:t>
      </w:r>
    </w:p>
    <w:p w:rsidR="00370512" w:rsidRDefault="00370512" w:rsidP="007E4D35">
      <w:pPr>
        <w:pStyle w:val="Akapitzlist"/>
        <w:numPr>
          <w:ilvl w:val="0"/>
          <w:numId w:val="13"/>
        </w:numPr>
        <w:autoSpaceDE w:val="0"/>
        <w:autoSpaceDN w:val="0"/>
        <w:adjustRightInd w:val="0"/>
        <w:spacing w:after="18"/>
        <w:jc w:val="both"/>
        <w:rPr>
          <w:rFonts w:ascii="Times New Roman" w:hAnsi="Times New Roman"/>
          <w:color w:val="000000"/>
          <w:sz w:val="20"/>
          <w:szCs w:val="20"/>
          <w:lang w:val="pl-PL"/>
        </w:rPr>
      </w:pPr>
      <w:r w:rsidRPr="00370512">
        <w:rPr>
          <w:rFonts w:ascii="Times New Roman" w:hAnsi="Times New Roman"/>
          <w:color w:val="000000"/>
          <w:sz w:val="20"/>
          <w:szCs w:val="20"/>
          <w:lang w:val="pl-PL"/>
        </w:rPr>
        <w:t>przygotow</w:t>
      </w:r>
      <w:r w:rsidR="00E4063E">
        <w:rPr>
          <w:rFonts w:ascii="Times New Roman" w:hAnsi="Times New Roman"/>
          <w:color w:val="000000"/>
          <w:sz w:val="20"/>
          <w:szCs w:val="20"/>
          <w:lang w:val="pl-PL"/>
        </w:rPr>
        <w:t>yw</w:t>
      </w:r>
      <w:r w:rsidRPr="00370512">
        <w:rPr>
          <w:rFonts w:ascii="Times New Roman" w:hAnsi="Times New Roman"/>
          <w:color w:val="000000"/>
          <w:sz w:val="20"/>
          <w:szCs w:val="20"/>
          <w:lang w:val="pl-PL"/>
        </w:rPr>
        <w:t>ania materiałów dydaktycznych na wzorach przekazanych przez Zamawiającego</w:t>
      </w:r>
      <w:r w:rsidR="007E4D35">
        <w:rPr>
          <w:rFonts w:ascii="Times New Roman" w:hAnsi="Times New Roman"/>
          <w:color w:val="000000"/>
          <w:sz w:val="20"/>
          <w:szCs w:val="20"/>
          <w:lang w:val="pl-PL"/>
        </w:rPr>
        <w:t>;</w:t>
      </w:r>
    </w:p>
    <w:p w:rsidR="007E4D35" w:rsidRDefault="007E4D35" w:rsidP="007E4D35">
      <w:pPr>
        <w:pStyle w:val="Akapitzlist"/>
        <w:numPr>
          <w:ilvl w:val="0"/>
          <w:numId w:val="13"/>
        </w:numPr>
        <w:autoSpaceDE w:val="0"/>
        <w:autoSpaceDN w:val="0"/>
        <w:adjustRightInd w:val="0"/>
        <w:spacing w:after="18"/>
        <w:jc w:val="both"/>
        <w:rPr>
          <w:rFonts w:ascii="Times New Roman" w:hAnsi="Times New Roman"/>
          <w:color w:val="000000"/>
          <w:sz w:val="20"/>
          <w:szCs w:val="20"/>
          <w:lang w:val="pl-PL"/>
        </w:rPr>
      </w:pPr>
      <w:r w:rsidRPr="007E4D35">
        <w:rPr>
          <w:rFonts w:ascii="Times New Roman" w:hAnsi="Times New Roman"/>
          <w:color w:val="000000"/>
          <w:sz w:val="20"/>
          <w:szCs w:val="20"/>
          <w:lang w:val="pl-PL"/>
        </w:rPr>
        <w:t>przestrzegania polityki równych szans, w szczególności stosowanie języka równościowego oraz uwzględnienie kwestii równości szan</w:t>
      </w:r>
      <w:r w:rsidR="00E4063E">
        <w:rPr>
          <w:rFonts w:ascii="Times New Roman" w:hAnsi="Times New Roman"/>
          <w:color w:val="000000"/>
          <w:sz w:val="20"/>
          <w:szCs w:val="20"/>
          <w:lang w:val="pl-PL"/>
        </w:rPr>
        <w:t>s podczas realizacji zamówienia</w:t>
      </w:r>
    </w:p>
    <w:p w:rsidR="005C4655" w:rsidRPr="004F35E0" w:rsidRDefault="004238B4" w:rsidP="00920951">
      <w:pPr>
        <w:pStyle w:val="Akapitzlist"/>
        <w:numPr>
          <w:ilvl w:val="0"/>
          <w:numId w:val="12"/>
        </w:numPr>
        <w:autoSpaceDE w:val="0"/>
        <w:autoSpaceDN w:val="0"/>
        <w:adjustRightInd w:val="0"/>
        <w:rPr>
          <w:rFonts w:ascii="Times New Roman" w:hAnsi="Times New Roman"/>
          <w:color w:val="000000"/>
          <w:sz w:val="20"/>
          <w:szCs w:val="20"/>
          <w:lang w:val="pl-PL"/>
        </w:rPr>
      </w:pPr>
      <w:r w:rsidRPr="004F35E0">
        <w:rPr>
          <w:rFonts w:ascii="Times New Roman" w:hAnsi="Times New Roman"/>
          <w:color w:val="000000"/>
          <w:sz w:val="20"/>
          <w:szCs w:val="20"/>
          <w:lang w:val="pl-PL"/>
        </w:rPr>
        <w:t xml:space="preserve">przeniesienia na Zamawiającego majątkowych praw autorskich do utworu jaki powstaną w </w:t>
      </w:r>
      <w:r w:rsidR="005C4655" w:rsidRPr="004F35E0">
        <w:rPr>
          <w:rFonts w:ascii="Times New Roman" w:hAnsi="Times New Roman"/>
          <w:color w:val="000000"/>
          <w:sz w:val="20"/>
          <w:szCs w:val="20"/>
          <w:lang w:val="pl-PL"/>
        </w:rPr>
        <w:t>Zajęcia dydakt</w:t>
      </w:r>
      <w:r w:rsidR="00965463" w:rsidRPr="004F35E0">
        <w:rPr>
          <w:rFonts w:ascii="Times New Roman" w:hAnsi="Times New Roman"/>
          <w:color w:val="000000"/>
          <w:sz w:val="20"/>
          <w:szCs w:val="20"/>
          <w:lang w:val="pl-PL"/>
        </w:rPr>
        <w:t xml:space="preserve">yczne będą się odbywały w </w:t>
      </w:r>
      <w:r w:rsidR="005C4655" w:rsidRPr="004F35E0">
        <w:rPr>
          <w:rFonts w:ascii="Times New Roman" w:hAnsi="Times New Roman"/>
          <w:color w:val="000000"/>
          <w:sz w:val="20"/>
          <w:szCs w:val="20"/>
          <w:lang w:val="pl-PL"/>
        </w:rPr>
        <w:t xml:space="preserve"> grupie dla </w:t>
      </w:r>
      <w:r w:rsidR="005C4655" w:rsidRPr="004F35E0">
        <w:rPr>
          <w:rFonts w:ascii="Times New Roman" w:hAnsi="Times New Roman"/>
          <w:sz w:val="20"/>
          <w:szCs w:val="20"/>
          <w:lang w:val="pl-PL"/>
        </w:rPr>
        <w:t xml:space="preserve">max. </w:t>
      </w:r>
      <w:r w:rsidR="007F537E" w:rsidRPr="004F35E0">
        <w:rPr>
          <w:rFonts w:ascii="Times New Roman" w:hAnsi="Times New Roman"/>
          <w:sz w:val="20"/>
          <w:szCs w:val="20"/>
          <w:lang w:val="pl-PL"/>
        </w:rPr>
        <w:t xml:space="preserve">35 </w:t>
      </w:r>
      <w:r w:rsidR="005C4655" w:rsidRPr="004F35E0">
        <w:rPr>
          <w:rFonts w:ascii="Times New Roman" w:hAnsi="Times New Roman"/>
          <w:sz w:val="20"/>
          <w:szCs w:val="20"/>
          <w:lang w:val="pl-PL"/>
        </w:rPr>
        <w:t>osób.</w:t>
      </w:r>
    </w:p>
    <w:p w:rsidR="00DA46C1" w:rsidRDefault="00370512" w:rsidP="00370512">
      <w:pPr>
        <w:pStyle w:val="Akapitzlist"/>
        <w:numPr>
          <w:ilvl w:val="0"/>
          <w:numId w:val="12"/>
        </w:numPr>
        <w:autoSpaceDE w:val="0"/>
        <w:autoSpaceDN w:val="0"/>
        <w:adjustRightInd w:val="0"/>
        <w:rPr>
          <w:rFonts w:ascii="Times New Roman" w:hAnsi="Times New Roman"/>
          <w:color w:val="000000"/>
          <w:sz w:val="20"/>
          <w:szCs w:val="20"/>
          <w:lang w:val="pl-PL"/>
        </w:rPr>
      </w:pPr>
      <w:r w:rsidRPr="00370512">
        <w:rPr>
          <w:rFonts w:ascii="Times New Roman" w:hAnsi="Times New Roman"/>
          <w:color w:val="000000"/>
          <w:sz w:val="20"/>
          <w:szCs w:val="20"/>
          <w:lang w:val="pl-PL"/>
        </w:rPr>
        <w:t xml:space="preserve">Zajęcia dydaktyczne </w:t>
      </w:r>
      <w:r w:rsidR="00DA46C1" w:rsidRPr="00370512">
        <w:rPr>
          <w:rFonts w:ascii="Times New Roman" w:hAnsi="Times New Roman"/>
          <w:color w:val="000000"/>
          <w:sz w:val="20"/>
          <w:szCs w:val="20"/>
          <w:lang w:val="pl-PL"/>
        </w:rPr>
        <w:t xml:space="preserve">będą się odbywały </w:t>
      </w:r>
      <w:r w:rsidRPr="00370512">
        <w:rPr>
          <w:rFonts w:ascii="Times New Roman" w:hAnsi="Times New Roman"/>
          <w:color w:val="000000"/>
          <w:sz w:val="20"/>
          <w:szCs w:val="20"/>
          <w:lang w:val="pl-PL"/>
        </w:rPr>
        <w:t>na Kampusie przy ul. Wóycickiego 1/3</w:t>
      </w:r>
      <w:r w:rsidR="00EC3BA8" w:rsidRPr="00370512">
        <w:rPr>
          <w:rFonts w:ascii="Times New Roman" w:hAnsi="Times New Roman"/>
          <w:color w:val="000000"/>
          <w:sz w:val="20"/>
          <w:szCs w:val="20"/>
          <w:lang w:val="pl-PL"/>
        </w:rPr>
        <w:t xml:space="preserve"> </w:t>
      </w:r>
      <w:r w:rsidR="00DA46C1" w:rsidRPr="00370512">
        <w:rPr>
          <w:rFonts w:ascii="Times New Roman" w:hAnsi="Times New Roman"/>
          <w:color w:val="000000"/>
          <w:sz w:val="20"/>
          <w:szCs w:val="20"/>
          <w:lang w:val="pl-PL"/>
        </w:rPr>
        <w:t>w Warszawie.</w:t>
      </w:r>
    </w:p>
    <w:p w:rsidR="0038334C" w:rsidRPr="0038334C" w:rsidRDefault="00370512" w:rsidP="0038334C">
      <w:pPr>
        <w:pStyle w:val="Akapitzlist"/>
        <w:numPr>
          <w:ilvl w:val="0"/>
          <w:numId w:val="12"/>
        </w:numPr>
        <w:autoSpaceDE w:val="0"/>
        <w:autoSpaceDN w:val="0"/>
        <w:adjustRightInd w:val="0"/>
        <w:jc w:val="both"/>
        <w:rPr>
          <w:rFonts w:ascii="Times New Roman" w:hAnsi="Times New Roman"/>
          <w:color w:val="000000"/>
          <w:sz w:val="20"/>
          <w:szCs w:val="20"/>
          <w:lang w:val="pl-PL"/>
        </w:rPr>
      </w:pPr>
      <w:r>
        <w:rPr>
          <w:rFonts w:ascii="Times New Roman" w:hAnsi="Times New Roman"/>
          <w:color w:val="000000"/>
          <w:sz w:val="20"/>
          <w:szCs w:val="20"/>
          <w:lang w:val="pl-PL"/>
        </w:rPr>
        <w:t xml:space="preserve">Termin </w:t>
      </w:r>
      <w:r w:rsidR="006B3FF9">
        <w:rPr>
          <w:rFonts w:ascii="Times New Roman" w:hAnsi="Times New Roman"/>
          <w:color w:val="000000"/>
          <w:sz w:val="20"/>
          <w:szCs w:val="20"/>
          <w:lang w:val="pl-PL"/>
        </w:rPr>
        <w:t>realizacji zamówienia</w:t>
      </w:r>
      <w:r>
        <w:rPr>
          <w:rFonts w:ascii="Times New Roman" w:hAnsi="Times New Roman"/>
          <w:color w:val="000000"/>
          <w:sz w:val="20"/>
          <w:szCs w:val="20"/>
          <w:lang w:val="pl-PL"/>
        </w:rPr>
        <w:t>: od podpisania umowy do zakończenia semestru, tj. nie dłużej niż do 30.09.2019 r.</w:t>
      </w:r>
    </w:p>
    <w:p w:rsidR="00370512" w:rsidRPr="00370512" w:rsidRDefault="00370512" w:rsidP="00370512">
      <w:pPr>
        <w:pStyle w:val="Akapitzlist"/>
        <w:autoSpaceDE w:val="0"/>
        <w:autoSpaceDN w:val="0"/>
        <w:adjustRightInd w:val="0"/>
        <w:rPr>
          <w:rFonts w:ascii="Times New Roman" w:hAnsi="Times New Roman"/>
          <w:color w:val="000000"/>
          <w:sz w:val="20"/>
          <w:szCs w:val="20"/>
          <w:lang w:val="pl-PL"/>
        </w:rPr>
      </w:pPr>
    </w:p>
    <w:p w:rsidR="00DA46C1" w:rsidRPr="00B15982" w:rsidRDefault="00DA46C1" w:rsidP="00DA46C1">
      <w:pPr>
        <w:autoSpaceDE w:val="0"/>
        <w:autoSpaceDN w:val="0"/>
        <w:adjustRightInd w:val="0"/>
        <w:jc w:val="both"/>
        <w:rPr>
          <w:rFonts w:ascii="Times New Roman" w:hAnsi="Times New Roman"/>
          <w:sz w:val="20"/>
          <w:szCs w:val="20"/>
          <w:lang w:val="pl-PL"/>
        </w:rPr>
      </w:pPr>
      <w:r w:rsidRPr="00B15982">
        <w:rPr>
          <w:rFonts w:ascii="Times New Roman" w:hAnsi="Times New Roman"/>
          <w:b/>
          <w:bCs/>
          <w:sz w:val="20"/>
          <w:szCs w:val="20"/>
          <w:lang w:val="pl-PL"/>
        </w:rPr>
        <w:t>IV. Wymagania wobec Wykonawcy:</w:t>
      </w:r>
    </w:p>
    <w:p w:rsidR="002B1260" w:rsidRPr="002B1260" w:rsidRDefault="00DA46C1" w:rsidP="002B1260">
      <w:pPr>
        <w:pStyle w:val="Default"/>
        <w:numPr>
          <w:ilvl w:val="0"/>
          <w:numId w:val="16"/>
        </w:numPr>
        <w:ind w:left="284" w:hanging="284"/>
        <w:jc w:val="both"/>
        <w:rPr>
          <w:rFonts w:ascii="Times New Roman" w:hAnsi="Times New Roman"/>
          <w:sz w:val="20"/>
          <w:szCs w:val="20"/>
        </w:rPr>
      </w:pPr>
      <w:r w:rsidRPr="00370512">
        <w:rPr>
          <w:rFonts w:ascii="Times New Roman" w:hAnsi="Times New Roman"/>
          <w:sz w:val="20"/>
          <w:szCs w:val="20"/>
        </w:rPr>
        <w:t xml:space="preserve">Do konkursu mogą przystąpić osoby niezatrudnione na etat w Uniwersytecie Kardynała Stefana Wyszyńskiego w Warszawie, </w:t>
      </w:r>
      <w:r w:rsidR="00370512" w:rsidRPr="00370512">
        <w:rPr>
          <w:rFonts w:ascii="Times New Roman" w:hAnsi="Times New Roman"/>
          <w:sz w:val="20"/>
          <w:szCs w:val="20"/>
        </w:rPr>
        <w:t>osoby fizyczne nieprowadzące działalności gospodarczej, osoby fizyczne prowadzące działalność gospodarczą, osoby prawne, spółki prawa handlowego, lub jednostki organizacyjne nie posiadające osobowości prawnej oraz wspólnicy spółek cywilnych</w:t>
      </w:r>
      <w:r w:rsidR="002B1260">
        <w:rPr>
          <w:rFonts w:ascii="Times New Roman" w:hAnsi="Times New Roman"/>
          <w:sz w:val="20"/>
          <w:szCs w:val="20"/>
        </w:rPr>
        <w:t xml:space="preserve">, </w:t>
      </w:r>
      <w:r w:rsidR="002B1260" w:rsidRPr="002B1260">
        <w:rPr>
          <w:rFonts w:ascii="Times New Roman" w:hAnsi="Times New Roman"/>
          <w:sz w:val="20"/>
          <w:szCs w:val="20"/>
        </w:rPr>
        <w:t xml:space="preserve">spełniające następujące warunki uczestnictwa w postępowaniu: </w:t>
      </w:r>
    </w:p>
    <w:p w:rsidR="002B1260" w:rsidRDefault="002B1260" w:rsidP="002B1260">
      <w:pPr>
        <w:pStyle w:val="Default"/>
        <w:numPr>
          <w:ilvl w:val="0"/>
          <w:numId w:val="15"/>
        </w:numPr>
        <w:jc w:val="both"/>
        <w:rPr>
          <w:rFonts w:ascii="Times New Roman" w:hAnsi="Times New Roman"/>
          <w:sz w:val="20"/>
          <w:szCs w:val="20"/>
        </w:rPr>
      </w:pPr>
      <w:r w:rsidRPr="002B1260">
        <w:rPr>
          <w:rFonts w:ascii="Times New Roman" w:hAnsi="Times New Roman"/>
          <w:sz w:val="20"/>
          <w:szCs w:val="20"/>
        </w:rPr>
        <w:lastRenderedPageBreak/>
        <w:t xml:space="preserve">Znajdują się w sytuacja ekonomicznej i finansowej zapewniającej wykonanie zamówienia – dotyczy Wykonawcy. </w:t>
      </w:r>
    </w:p>
    <w:p w:rsidR="002B1260" w:rsidRPr="002B1260" w:rsidRDefault="002B1260" w:rsidP="002B1260">
      <w:pPr>
        <w:pStyle w:val="Default"/>
        <w:numPr>
          <w:ilvl w:val="0"/>
          <w:numId w:val="15"/>
        </w:numPr>
        <w:jc w:val="both"/>
        <w:rPr>
          <w:rFonts w:ascii="Times New Roman" w:hAnsi="Times New Roman"/>
          <w:sz w:val="20"/>
          <w:szCs w:val="20"/>
        </w:rPr>
      </w:pPr>
      <w:r w:rsidRPr="002B1260">
        <w:rPr>
          <w:rFonts w:ascii="Times New Roman" w:hAnsi="Times New Roman"/>
          <w:sz w:val="20"/>
          <w:szCs w:val="20"/>
        </w:rPr>
        <w:t xml:space="preserve">Posiadają wiedzę i doświadczenie </w:t>
      </w:r>
      <w:r w:rsidR="00E4063E">
        <w:rPr>
          <w:rFonts w:ascii="Times New Roman" w:hAnsi="Times New Roman"/>
          <w:sz w:val="20"/>
          <w:szCs w:val="20"/>
        </w:rPr>
        <w:t xml:space="preserve">praktyczne </w:t>
      </w:r>
      <w:r w:rsidRPr="002B1260">
        <w:rPr>
          <w:rFonts w:ascii="Times New Roman" w:hAnsi="Times New Roman"/>
          <w:sz w:val="20"/>
          <w:szCs w:val="20"/>
        </w:rPr>
        <w:t xml:space="preserve">niezbędne do wykonywania zamówienia – dotyczy Wykonawcy lub osoby, którą Wykonawca wyznaczy do realizacji zamówienia. </w:t>
      </w:r>
    </w:p>
    <w:p w:rsidR="00370512" w:rsidRPr="002B1260" w:rsidRDefault="002B1260" w:rsidP="002B1260">
      <w:pPr>
        <w:pStyle w:val="Akapitzlist"/>
        <w:numPr>
          <w:ilvl w:val="0"/>
          <w:numId w:val="16"/>
        </w:numPr>
        <w:autoSpaceDE w:val="0"/>
        <w:autoSpaceDN w:val="0"/>
        <w:adjustRightInd w:val="0"/>
        <w:ind w:left="284" w:hanging="284"/>
        <w:jc w:val="both"/>
        <w:rPr>
          <w:rFonts w:ascii="Times New Roman" w:hAnsi="Times New Roman"/>
          <w:sz w:val="20"/>
          <w:szCs w:val="20"/>
          <w:lang w:val="pl-PL"/>
        </w:rPr>
      </w:pPr>
      <w:r w:rsidRPr="002B1260">
        <w:rPr>
          <w:rFonts w:ascii="Times New Roman" w:hAnsi="Times New Roman" w:cs="Arial"/>
          <w:color w:val="000000"/>
          <w:sz w:val="20"/>
          <w:szCs w:val="20"/>
          <w:lang w:val="pl-PL"/>
        </w:rPr>
        <w:t>Wymagania dla osoby prowadzącej</w:t>
      </w:r>
      <w:r>
        <w:rPr>
          <w:rFonts w:ascii="Times New Roman" w:hAnsi="Times New Roman" w:cs="Arial"/>
          <w:color w:val="000000"/>
          <w:sz w:val="20"/>
          <w:szCs w:val="20"/>
          <w:lang w:val="pl-PL"/>
        </w:rPr>
        <w:t xml:space="preserve"> zajęcia dydaktyczne:</w:t>
      </w:r>
    </w:p>
    <w:p w:rsidR="00370512" w:rsidRPr="004350A7" w:rsidRDefault="00E4063E" w:rsidP="002B1260">
      <w:pPr>
        <w:pStyle w:val="Akapitzlist"/>
        <w:numPr>
          <w:ilvl w:val="0"/>
          <w:numId w:val="17"/>
        </w:numPr>
        <w:autoSpaceDE w:val="0"/>
        <w:autoSpaceDN w:val="0"/>
        <w:adjustRightInd w:val="0"/>
        <w:jc w:val="both"/>
        <w:rPr>
          <w:rFonts w:ascii="Times New Roman" w:hAnsi="Times New Roman"/>
          <w:sz w:val="20"/>
          <w:szCs w:val="20"/>
          <w:lang w:val="pl-PL"/>
        </w:rPr>
      </w:pPr>
      <w:r w:rsidRPr="004350A7">
        <w:rPr>
          <w:rFonts w:ascii="Times New Roman" w:hAnsi="Times New Roman"/>
          <w:sz w:val="20"/>
          <w:szCs w:val="20"/>
          <w:lang w:val="pl-PL"/>
        </w:rPr>
        <w:t>w</w:t>
      </w:r>
      <w:r w:rsidR="003B1708">
        <w:rPr>
          <w:rFonts w:ascii="Times New Roman" w:hAnsi="Times New Roman"/>
          <w:sz w:val="20"/>
          <w:szCs w:val="20"/>
          <w:lang w:val="pl-PL"/>
        </w:rPr>
        <w:t xml:space="preserve"> przypadku ćwiczeń, seminariów </w:t>
      </w:r>
      <w:r w:rsidRPr="004350A7">
        <w:rPr>
          <w:rFonts w:ascii="Times New Roman" w:hAnsi="Times New Roman"/>
          <w:sz w:val="20"/>
          <w:szCs w:val="20"/>
          <w:lang w:val="pl-PL"/>
        </w:rPr>
        <w:t xml:space="preserve">- </w:t>
      </w:r>
      <w:r w:rsidR="002B1260" w:rsidRPr="004350A7">
        <w:rPr>
          <w:rFonts w:ascii="Times New Roman" w:hAnsi="Times New Roman"/>
          <w:sz w:val="20"/>
          <w:szCs w:val="20"/>
          <w:lang w:val="pl-PL"/>
        </w:rPr>
        <w:t xml:space="preserve">posiada wykształcenie wyższe, min. magister z wykształceniem kierunkowym do prowadzenia przedmiotu </w:t>
      </w:r>
      <w:bookmarkStart w:id="1" w:name="OLE_LINK4"/>
      <w:r w:rsidR="002B1260" w:rsidRPr="004350A7">
        <w:rPr>
          <w:rFonts w:ascii="Times New Roman" w:hAnsi="Times New Roman"/>
          <w:sz w:val="20"/>
          <w:szCs w:val="20"/>
          <w:lang w:val="pl-PL"/>
        </w:rPr>
        <w:t>– opis weryfikacji spełniania warunku: życiorys (załącznik nr 2)</w:t>
      </w:r>
      <w:bookmarkEnd w:id="1"/>
      <w:r w:rsidR="002B1260" w:rsidRPr="004350A7">
        <w:rPr>
          <w:rFonts w:ascii="Times New Roman" w:hAnsi="Times New Roman"/>
          <w:sz w:val="20"/>
          <w:szCs w:val="20"/>
          <w:lang w:val="pl-PL"/>
        </w:rPr>
        <w:t xml:space="preserve"> oraz kopia dyplomu;</w:t>
      </w:r>
    </w:p>
    <w:p w:rsidR="00E4063E" w:rsidRPr="004350A7" w:rsidRDefault="00E4063E" w:rsidP="00300CBE">
      <w:pPr>
        <w:pStyle w:val="Akapitzlist"/>
        <w:numPr>
          <w:ilvl w:val="0"/>
          <w:numId w:val="17"/>
        </w:numPr>
        <w:autoSpaceDE w:val="0"/>
        <w:autoSpaceDN w:val="0"/>
        <w:adjustRightInd w:val="0"/>
        <w:jc w:val="both"/>
        <w:rPr>
          <w:rFonts w:ascii="Times New Roman" w:hAnsi="Times New Roman"/>
          <w:sz w:val="20"/>
          <w:szCs w:val="20"/>
          <w:lang w:val="pl-PL"/>
        </w:rPr>
      </w:pPr>
      <w:r w:rsidRPr="004350A7">
        <w:rPr>
          <w:rFonts w:ascii="Times New Roman" w:hAnsi="Times New Roman"/>
          <w:sz w:val="20"/>
          <w:szCs w:val="20"/>
          <w:lang w:val="pl-PL"/>
        </w:rPr>
        <w:t>w przypadku wykładów - posiada wykształcenie wyższe, min. doktor z wykształceniem kierunkowym do prowadzenia przedmiotu – opis weryfikacji spełniania warunku: życiorys (załącznik nr 2) oraz kopia dyplomu;</w:t>
      </w:r>
    </w:p>
    <w:p w:rsidR="002B1260" w:rsidRPr="004350A7" w:rsidRDefault="00E4063E" w:rsidP="002B1260">
      <w:pPr>
        <w:pStyle w:val="Akapitzlist"/>
        <w:numPr>
          <w:ilvl w:val="0"/>
          <w:numId w:val="17"/>
        </w:numPr>
        <w:autoSpaceDE w:val="0"/>
        <w:autoSpaceDN w:val="0"/>
        <w:adjustRightInd w:val="0"/>
        <w:jc w:val="both"/>
        <w:rPr>
          <w:rFonts w:ascii="Times New Roman" w:hAnsi="Times New Roman"/>
          <w:sz w:val="20"/>
          <w:szCs w:val="20"/>
          <w:lang w:val="pl-PL"/>
        </w:rPr>
      </w:pPr>
      <w:r w:rsidRPr="004350A7">
        <w:rPr>
          <w:rFonts w:ascii="Times New Roman" w:hAnsi="Times New Roman"/>
          <w:sz w:val="20"/>
          <w:szCs w:val="20"/>
          <w:lang w:val="pl-PL"/>
        </w:rPr>
        <w:t xml:space="preserve">w przypadku wykładów: </w:t>
      </w:r>
      <w:r w:rsidR="002B1260" w:rsidRPr="004350A7">
        <w:rPr>
          <w:rFonts w:ascii="Times New Roman" w:hAnsi="Times New Roman"/>
          <w:sz w:val="20"/>
          <w:szCs w:val="20"/>
          <w:lang w:val="pl-PL"/>
        </w:rPr>
        <w:t>minimum 2 publikacje związane z treściami przedmiotu – opis weryfikacji spełniania warunku: życiorys (załącznik nr 2);</w:t>
      </w:r>
    </w:p>
    <w:p w:rsidR="002B1260" w:rsidRPr="00CF542E" w:rsidRDefault="00E4063E" w:rsidP="002B1260">
      <w:pPr>
        <w:pStyle w:val="Akapitzlist"/>
        <w:numPr>
          <w:ilvl w:val="0"/>
          <w:numId w:val="17"/>
        </w:numPr>
        <w:autoSpaceDE w:val="0"/>
        <w:autoSpaceDN w:val="0"/>
        <w:adjustRightInd w:val="0"/>
        <w:jc w:val="both"/>
        <w:rPr>
          <w:rFonts w:ascii="Times New Roman" w:hAnsi="Times New Roman"/>
          <w:sz w:val="20"/>
          <w:szCs w:val="20"/>
          <w:lang w:val="pl-PL"/>
        </w:rPr>
      </w:pPr>
      <w:r w:rsidRPr="00CF542E">
        <w:rPr>
          <w:rFonts w:ascii="Times New Roman" w:hAnsi="Times New Roman"/>
          <w:sz w:val="20"/>
          <w:szCs w:val="20"/>
          <w:lang w:val="pl-PL"/>
        </w:rPr>
        <w:t xml:space="preserve">w przypadku wykładów: </w:t>
      </w:r>
      <w:r w:rsidR="002B1260" w:rsidRPr="00CF542E">
        <w:rPr>
          <w:rFonts w:ascii="Times New Roman" w:hAnsi="Times New Roman"/>
          <w:sz w:val="20"/>
          <w:szCs w:val="20"/>
          <w:lang w:val="pl-PL"/>
        </w:rPr>
        <w:t xml:space="preserve">minimum 3 letnie doświadczenie w prowadzeniu zajęć dydaktycznych </w:t>
      </w:r>
      <w:r w:rsidR="006B3FF9" w:rsidRPr="00CF542E">
        <w:rPr>
          <w:rFonts w:ascii="Times New Roman" w:hAnsi="Times New Roman"/>
          <w:sz w:val="20"/>
          <w:szCs w:val="20"/>
          <w:lang w:val="pl-PL"/>
        </w:rPr>
        <w:t>w jęz. angielskim z zakresu tożsamego do treści przedmiotu – opis weryfikacji spełniania warunku: życiorys (załącznik nr 2);</w:t>
      </w:r>
    </w:p>
    <w:p w:rsidR="006B3FF9" w:rsidRPr="00CF542E" w:rsidRDefault="006B3FF9" w:rsidP="004350A7">
      <w:pPr>
        <w:pStyle w:val="Akapitzlist"/>
        <w:numPr>
          <w:ilvl w:val="0"/>
          <w:numId w:val="17"/>
        </w:numPr>
        <w:autoSpaceDE w:val="0"/>
        <w:autoSpaceDN w:val="0"/>
        <w:adjustRightInd w:val="0"/>
        <w:jc w:val="both"/>
        <w:rPr>
          <w:rFonts w:ascii="Times New Roman" w:hAnsi="Times New Roman"/>
          <w:sz w:val="20"/>
          <w:szCs w:val="20"/>
          <w:lang w:val="pl-PL"/>
        </w:rPr>
      </w:pPr>
      <w:r w:rsidRPr="00CF542E">
        <w:rPr>
          <w:rFonts w:ascii="Times New Roman" w:hAnsi="Times New Roman"/>
          <w:sz w:val="20"/>
          <w:szCs w:val="20"/>
          <w:lang w:val="pl-PL"/>
        </w:rPr>
        <w:t xml:space="preserve">znajomość jęz. angielskiego na poziomie </w:t>
      </w:r>
      <w:r w:rsidR="00E4063E" w:rsidRPr="00CF542E">
        <w:rPr>
          <w:rFonts w:ascii="Times New Roman" w:hAnsi="Times New Roman"/>
          <w:sz w:val="20"/>
          <w:szCs w:val="20"/>
          <w:lang w:val="pl-PL"/>
        </w:rPr>
        <w:t>swobodnej komunikacji</w:t>
      </w:r>
      <w:r w:rsidR="00CF542E" w:rsidRPr="00CF542E">
        <w:rPr>
          <w:rFonts w:ascii="Times New Roman" w:hAnsi="Times New Roman"/>
          <w:sz w:val="20"/>
          <w:szCs w:val="20"/>
          <w:lang w:val="pl-PL"/>
        </w:rPr>
        <w:t xml:space="preserve"> </w:t>
      </w:r>
      <w:r w:rsidRPr="00CF542E">
        <w:rPr>
          <w:rFonts w:ascii="Times New Roman" w:hAnsi="Times New Roman"/>
          <w:sz w:val="20"/>
          <w:szCs w:val="20"/>
          <w:lang w:val="pl-PL"/>
        </w:rPr>
        <w:t>– opis weryfikacji spełniania warunku: życiorys (załącznik nr 2).</w:t>
      </w:r>
    </w:p>
    <w:p w:rsidR="006B3FF9" w:rsidRDefault="00E36E7E" w:rsidP="00DA46C1">
      <w:pPr>
        <w:pStyle w:val="Akapitzlist"/>
        <w:numPr>
          <w:ilvl w:val="0"/>
          <w:numId w:val="16"/>
        </w:numPr>
        <w:autoSpaceDE w:val="0"/>
        <w:autoSpaceDN w:val="0"/>
        <w:adjustRightInd w:val="0"/>
        <w:ind w:left="284" w:hanging="284"/>
        <w:jc w:val="both"/>
        <w:rPr>
          <w:rFonts w:ascii="Times New Roman" w:hAnsi="Times New Roman" w:cs="Arial"/>
          <w:color w:val="000000"/>
          <w:sz w:val="20"/>
          <w:szCs w:val="20"/>
          <w:lang w:val="pl-PL"/>
        </w:rPr>
      </w:pPr>
      <w:r w:rsidRPr="006B3FF9">
        <w:rPr>
          <w:rFonts w:ascii="Times New Roman" w:hAnsi="Times New Roman" w:cs="Arial"/>
          <w:color w:val="000000"/>
          <w:sz w:val="20"/>
          <w:szCs w:val="20"/>
          <w:lang w:val="pl-PL"/>
        </w:rPr>
        <w:t xml:space="preserve"> </w:t>
      </w:r>
      <w:r w:rsidR="00DA46C1" w:rsidRPr="006B3FF9">
        <w:rPr>
          <w:rFonts w:ascii="Times New Roman" w:hAnsi="Times New Roman" w:cs="Arial"/>
          <w:color w:val="000000"/>
          <w:sz w:val="20"/>
          <w:szCs w:val="20"/>
          <w:lang w:val="pl-PL"/>
        </w:rPr>
        <w:t xml:space="preserve">Ocena spełniania przedstawionych warunków </w:t>
      </w:r>
      <w:r w:rsidRPr="006B3FF9">
        <w:rPr>
          <w:rFonts w:ascii="Times New Roman" w:hAnsi="Times New Roman" w:cs="Arial"/>
          <w:color w:val="000000"/>
          <w:sz w:val="20"/>
          <w:szCs w:val="20"/>
          <w:lang w:val="pl-PL"/>
        </w:rPr>
        <w:t>w pkt. IV. 1-</w:t>
      </w:r>
      <w:r w:rsidR="006B3FF9">
        <w:rPr>
          <w:rFonts w:ascii="Times New Roman" w:hAnsi="Times New Roman" w:cs="Arial"/>
          <w:color w:val="000000"/>
          <w:sz w:val="20"/>
          <w:szCs w:val="20"/>
          <w:lang w:val="pl-PL"/>
        </w:rPr>
        <w:t>2</w:t>
      </w:r>
      <w:r w:rsidRPr="006B3FF9">
        <w:rPr>
          <w:rFonts w:ascii="Times New Roman" w:hAnsi="Times New Roman" w:cs="Arial"/>
          <w:color w:val="000000"/>
          <w:sz w:val="20"/>
          <w:szCs w:val="20"/>
          <w:lang w:val="pl-PL"/>
        </w:rPr>
        <w:t xml:space="preserve"> </w:t>
      </w:r>
      <w:r w:rsidR="00DA46C1" w:rsidRPr="006B3FF9">
        <w:rPr>
          <w:rFonts w:ascii="Times New Roman" w:hAnsi="Times New Roman" w:cs="Arial"/>
          <w:color w:val="000000"/>
          <w:sz w:val="20"/>
          <w:szCs w:val="20"/>
          <w:lang w:val="pl-PL"/>
        </w:rPr>
        <w:t xml:space="preserve">zostanie </w:t>
      </w:r>
      <w:r w:rsidR="00FD3EE1" w:rsidRPr="006B3FF9">
        <w:rPr>
          <w:rFonts w:ascii="Times New Roman" w:hAnsi="Times New Roman" w:cs="Arial"/>
          <w:color w:val="000000"/>
          <w:sz w:val="20"/>
          <w:szCs w:val="20"/>
          <w:lang w:val="pl-PL"/>
        </w:rPr>
        <w:t>dokonana wg formuły: „spełnia /</w:t>
      </w:r>
      <w:r w:rsidR="00DA46C1" w:rsidRPr="006B3FF9">
        <w:rPr>
          <w:rFonts w:ascii="Times New Roman" w:hAnsi="Times New Roman" w:cs="Arial"/>
          <w:color w:val="000000"/>
          <w:sz w:val="20"/>
          <w:szCs w:val="20"/>
          <w:lang w:val="pl-PL"/>
        </w:rPr>
        <w:t xml:space="preserve">nie spełnia”. Wykonawca, który nie spełnia któregokolwiek z warunków zostanie odrzucony z postępowania. </w:t>
      </w:r>
    </w:p>
    <w:p w:rsidR="00DA46C1" w:rsidRPr="006B3FF9" w:rsidRDefault="00DA46C1" w:rsidP="00DA46C1">
      <w:pPr>
        <w:pStyle w:val="Akapitzlist"/>
        <w:numPr>
          <w:ilvl w:val="0"/>
          <w:numId w:val="16"/>
        </w:numPr>
        <w:autoSpaceDE w:val="0"/>
        <w:autoSpaceDN w:val="0"/>
        <w:adjustRightInd w:val="0"/>
        <w:ind w:left="284" w:hanging="284"/>
        <w:jc w:val="both"/>
        <w:rPr>
          <w:rFonts w:ascii="Times New Roman" w:hAnsi="Times New Roman" w:cs="Arial"/>
          <w:color w:val="000000"/>
          <w:sz w:val="20"/>
          <w:szCs w:val="20"/>
          <w:lang w:val="pl-PL"/>
        </w:rPr>
      </w:pPr>
      <w:r w:rsidRPr="006B3FF9">
        <w:rPr>
          <w:rFonts w:ascii="Times New Roman" w:hAnsi="Times New Roman"/>
          <w:sz w:val="20"/>
          <w:szCs w:val="20"/>
          <w:lang w:val="pl-PL"/>
        </w:rPr>
        <w:t>W przypadku zaistnienia sytuacji powierzenia Wykonawcy danych osobowych uczestników projektu, Zamawiający zawrze z Wykonawcą odrębną umowę powierzania przetwarzania danych osobowych.</w:t>
      </w:r>
    </w:p>
    <w:p w:rsidR="00DA46C1" w:rsidRPr="00244E9A" w:rsidRDefault="00DA46C1" w:rsidP="006B3FF9">
      <w:pPr>
        <w:autoSpaceDE w:val="0"/>
        <w:autoSpaceDN w:val="0"/>
        <w:adjustRightInd w:val="0"/>
        <w:spacing w:line="360" w:lineRule="auto"/>
        <w:jc w:val="both"/>
        <w:rPr>
          <w:rFonts w:ascii="Times New Roman" w:hAnsi="Times New Roman"/>
          <w:sz w:val="20"/>
          <w:szCs w:val="20"/>
          <w:lang w:val="pl-PL"/>
        </w:rPr>
      </w:pPr>
    </w:p>
    <w:p w:rsidR="00DA46C1" w:rsidRDefault="00DA46C1" w:rsidP="00DA46C1">
      <w:pPr>
        <w:autoSpaceDE w:val="0"/>
        <w:autoSpaceDN w:val="0"/>
        <w:adjustRightInd w:val="0"/>
        <w:jc w:val="both"/>
        <w:rPr>
          <w:rFonts w:ascii="Times New Roman" w:hAnsi="Times New Roman"/>
          <w:b/>
          <w:bCs/>
          <w:sz w:val="20"/>
          <w:szCs w:val="20"/>
          <w:lang w:val="pl-PL"/>
        </w:rPr>
      </w:pPr>
      <w:r w:rsidRPr="00B15982">
        <w:rPr>
          <w:rFonts w:ascii="Times New Roman" w:hAnsi="Times New Roman"/>
          <w:b/>
          <w:bCs/>
          <w:sz w:val="20"/>
          <w:szCs w:val="20"/>
          <w:lang w:val="pl-PL"/>
        </w:rPr>
        <w:t xml:space="preserve">V. Opis sposobu przygotowania ofert </w:t>
      </w:r>
    </w:p>
    <w:p w:rsidR="006B3FF9"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Ofertę należy złożyć na formularzach, których wzory stanowią załączniki do niniejszego Zapytania ofertowego. </w:t>
      </w:r>
    </w:p>
    <w:p w:rsidR="006B3FF9"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Załączniki do zapytania ofertowego stanowią jego integralną część i nie mogą zostać zmienione.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Treść oferty musi być zgodna z treścią Zapytania ofertowego.</w:t>
      </w:r>
    </w:p>
    <w:p w:rsidR="006B3FF9"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Wykonawca, przystępując do udziału w postępowaniu, akceptuje tym samym treść wszystkich załączników. </w:t>
      </w:r>
    </w:p>
    <w:p w:rsidR="006B3FF9"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Oferta powinna być sporządzona w formie pisemnej pod rygorem nieważności. Wskazane jest aby oferta była przygotowana w sposób uniemożliwiający jej dekompletację.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Zaleca się, aby strony oferty były trwale ze sobą połączone (zszyte, zbindowane lub sklejone na grzbiecie) i kolejno ponumerowane.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Ofertę należy sporządzić w języku polskim.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Oferta musi być podpisana przez Wykonawcę, osobę lub osoby reprezentujące Wykonawcę, zgodnie z zasadami reprezentacji wskazanymi we właściwym rejestrze, bądź osobę lub osoby upoważnione do reprezentowania Wykonawcy.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Zaleca się, aby każda strona oferty zawierająca jakąkolwiek treść była podpisana lub parafowana przez Wykonawcę.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Wszelkie zmiany naniesione przez Wykonawcę w treści oferty po jej sporządzeniu muszą być parafowane przez Wykonawcę.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Jeżeli osoba lub osoby podpisujące ofertę (reprezentujące Wykonawcę) działają na podstawie pełnomocnictwa, pełnomocnictwo to, w formie oryginału lub kopii poświadczonej za zgodność z oryginałem, musi zostać dołączone do oferty.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Oferty niekompletne lub źle skonstruowane będą odrzucone i nie będą podlegać ocenie przez Zamawiającego.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Wymaga się, aby oferta była dostarczona w nieprzejrzystych i zapieczętowanych opakowaniach, uniemożliwiających odczytanie jej zawartości bez uszkodzenia opakowań. Powinna być opatrzona dopiskiem: </w:t>
      </w:r>
    </w:p>
    <w:p w:rsidR="00334662" w:rsidRDefault="00334662" w:rsidP="00334662">
      <w:pPr>
        <w:pStyle w:val="Akapitzlist"/>
        <w:autoSpaceDE w:val="0"/>
        <w:autoSpaceDN w:val="0"/>
        <w:adjustRightInd w:val="0"/>
        <w:ind w:left="284"/>
        <w:jc w:val="both"/>
        <w:rPr>
          <w:rFonts w:ascii="Times New Roman" w:hAnsi="Times New Roman"/>
          <w:sz w:val="20"/>
          <w:szCs w:val="20"/>
          <w:lang w:val="pl-PL"/>
        </w:rPr>
      </w:pPr>
    </w:p>
    <w:p w:rsidR="006B3FF9" w:rsidRPr="00334662" w:rsidRDefault="006B3FF9" w:rsidP="00334662">
      <w:pPr>
        <w:pStyle w:val="Akapitzlist"/>
        <w:autoSpaceDE w:val="0"/>
        <w:autoSpaceDN w:val="0"/>
        <w:adjustRightInd w:val="0"/>
        <w:ind w:left="284"/>
        <w:jc w:val="center"/>
        <w:rPr>
          <w:rFonts w:ascii="Times New Roman" w:hAnsi="Times New Roman"/>
          <w:sz w:val="20"/>
          <w:szCs w:val="20"/>
          <w:lang w:val="pl-PL"/>
        </w:rPr>
      </w:pPr>
      <w:r w:rsidRPr="00334662">
        <w:rPr>
          <w:rFonts w:ascii="Times New Roman" w:hAnsi="Times New Roman"/>
          <w:sz w:val="20"/>
          <w:szCs w:val="20"/>
          <w:lang w:val="pl-PL"/>
        </w:rPr>
        <w:t xml:space="preserve">PRZYGOTOWANIE I PRZEPROWADZENIE ZAJĘĆ DYDAKTYCZNYCH W JĘZYKU ANGIELSKIM DLA STUDENTÓW KIERUNKU </w:t>
      </w:r>
      <w:r w:rsidR="00334662">
        <w:rPr>
          <w:rFonts w:ascii="Times New Roman" w:hAnsi="Times New Roman"/>
          <w:sz w:val="20"/>
          <w:szCs w:val="20"/>
          <w:lang w:val="pl-PL"/>
        </w:rPr>
        <w:t>PIELĘGNIARSTWO</w:t>
      </w:r>
      <w:r w:rsidRPr="00334662">
        <w:rPr>
          <w:rFonts w:ascii="Times New Roman" w:hAnsi="Times New Roman"/>
          <w:sz w:val="20"/>
          <w:szCs w:val="20"/>
          <w:lang w:val="pl-PL"/>
        </w:rPr>
        <w:t xml:space="preserve"> W LETNIM SEMESTRZE ROKU AKADEMICKIEGO 2018/2019 </w:t>
      </w:r>
    </w:p>
    <w:p w:rsidR="006B3FF9" w:rsidRPr="006B3FF9" w:rsidRDefault="006B3FF9" w:rsidP="00334662">
      <w:pPr>
        <w:pStyle w:val="Akapitzlist"/>
        <w:autoSpaceDE w:val="0"/>
        <w:autoSpaceDN w:val="0"/>
        <w:adjustRightInd w:val="0"/>
        <w:ind w:left="284"/>
        <w:jc w:val="center"/>
        <w:rPr>
          <w:rFonts w:ascii="Times New Roman" w:hAnsi="Times New Roman"/>
          <w:sz w:val="20"/>
          <w:szCs w:val="20"/>
          <w:lang w:val="pl-PL"/>
        </w:rPr>
      </w:pPr>
      <w:r w:rsidRPr="006B3FF9">
        <w:rPr>
          <w:rFonts w:ascii="Times New Roman" w:hAnsi="Times New Roman"/>
          <w:sz w:val="20"/>
          <w:szCs w:val="20"/>
          <w:lang w:val="pl-PL"/>
        </w:rPr>
        <w:t xml:space="preserve">NIE OTWIERAĆ DO DNIA </w:t>
      </w:r>
      <w:r w:rsidR="00C376DC">
        <w:rPr>
          <w:rFonts w:ascii="Times New Roman" w:hAnsi="Times New Roman"/>
          <w:sz w:val="20"/>
          <w:szCs w:val="20"/>
          <w:lang w:val="pl-PL"/>
        </w:rPr>
        <w:t>27</w:t>
      </w:r>
      <w:r w:rsidRPr="00CA22C1">
        <w:rPr>
          <w:rFonts w:ascii="Times New Roman" w:hAnsi="Times New Roman"/>
          <w:sz w:val="20"/>
          <w:szCs w:val="20"/>
          <w:lang w:val="pl-PL"/>
        </w:rPr>
        <w:t>.0</w:t>
      </w:r>
      <w:r w:rsidR="00C376DC" w:rsidRPr="00CA22C1">
        <w:rPr>
          <w:rFonts w:ascii="Times New Roman" w:hAnsi="Times New Roman"/>
          <w:sz w:val="20"/>
          <w:szCs w:val="20"/>
          <w:lang w:val="pl-PL"/>
        </w:rPr>
        <w:t>5</w:t>
      </w:r>
      <w:r w:rsidRPr="00CA22C1">
        <w:rPr>
          <w:rFonts w:ascii="Times New Roman" w:hAnsi="Times New Roman"/>
          <w:sz w:val="20"/>
          <w:szCs w:val="20"/>
          <w:lang w:val="pl-PL"/>
        </w:rPr>
        <w:t xml:space="preserve">.2019 R. DO GODZINY </w:t>
      </w:r>
      <w:r w:rsidR="00334662" w:rsidRPr="00CA22C1">
        <w:rPr>
          <w:rFonts w:ascii="Times New Roman" w:hAnsi="Times New Roman"/>
          <w:sz w:val="20"/>
          <w:szCs w:val="20"/>
          <w:lang w:val="pl-PL"/>
        </w:rPr>
        <w:t>9:00</w:t>
      </w:r>
    </w:p>
    <w:p w:rsidR="00D850C5" w:rsidRDefault="00D850C5"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Pr>
          <w:rFonts w:ascii="Times New Roman" w:hAnsi="Times New Roman"/>
          <w:sz w:val="20"/>
          <w:szCs w:val="20"/>
          <w:lang w:val="pl-PL"/>
        </w:rPr>
        <w:lastRenderedPageBreak/>
        <w:t>Oferty składane są osobiści</w:t>
      </w:r>
      <w:r w:rsidR="00697198">
        <w:rPr>
          <w:rFonts w:ascii="Times New Roman" w:hAnsi="Times New Roman"/>
          <w:sz w:val="20"/>
          <w:szCs w:val="20"/>
          <w:lang w:val="pl-PL"/>
        </w:rPr>
        <w:t>e</w:t>
      </w:r>
      <w:r>
        <w:rPr>
          <w:rFonts w:ascii="Times New Roman" w:hAnsi="Times New Roman"/>
          <w:sz w:val="20"/>
          <w:szCs w:val="20"/>
          <w:lang w:val="pl-PL"/>
        </w:rPr>
        <w:t xml:space="preserve">, kurierem, pocztą tradycyjną na adres: </w:t>
      </w:r>
    </w:p>
    <w:p w:rsidR="00D850C5" w:rsidRDefault="00D850C5" w:rsidP="00D850C5">
      <w:pPr>
        <w:autoSpaceDE w:val="0"/>
        <w:autoSpaceDN w:val="0"/>
        <w:adjustRightInd w:val="0"/>
        <w:jc w:val="both"/>
        <w:rPr>
          <w:rFonts w:ascii="Times New Roman" w:hAnsi="Times New Roman"/>
          <w:sz w:val="20"/>
          <w:szCs w:val="20"/>
          <w:lang w:val="pl-PL"/>
        </w:rPr>
      </w:pPr>
    </w:p>
    <w:p w:rsidR="00D850C5" w:rsidRPr="00D850C5" w:rsidRDefault="00D850C5" w:rsidP="00D850C5">
      <w:pPr>
        <w:pStyle w:val="Akapitzlist"/>
        <w:autoSpaceDE w:val="0"/>
        <w:autoSpaceDN w:val="0"/>
        <w:adjustRightInd w:val="0"/>
        <w:ind w:left="284"/>
        <w:jc w:val="center"/>
        <w:rPr>
          <w:rFonts w:ascii="Times New Roman" w:hAnsi="Times New Roman"/>
          <w:sz w:val="20"/>
          <w:szCs w:val="20"/>
          <w:lang w:val="pl-PL"/>
        </w:rPr>
      </w:pPr>
      <w:r w:rsidRPr="00D850C5">
        <w:rPr>
          <w:rFonts w:ascii="Times New Roman" w:hAnsi="Times New Roman"/>
          <w:sz w:val="20"/>
          <w:szCs w:val="20"/>
          <w:lang w:val="pl-PL"/>
        </w:rPr>
        <w:t>Wydział Medyczny</w:t>
      </w:r>
      <w:r>
        <w:rPr>
          <w:rFonts w:ascii="Times New Roman" w:hAnsi="Times New Roman"/>
          <w:sz w:val="20"/>
          <w:szCs w:val="20"/>
          <w:lang w:val="pl-PL"/>
        </w:rPr>
        <w:t xml:space="preserve">. Collegium </w:t>
      </w:r>
      <w:proofErr w:type="spellStart"/>
      <w:r>
        <w:rPr>
          <w:rFonts w:ascii="Times New Roman" w:hAnsi="Times New Roman"/>
          <w:sz w:val="20"/>
          <w:szCs w:val="20"/>
          <w:lang w:val="pl-PL"/>
        </w:rPr>
        <w:t>Medicum</w:t>
      </w:r>
      <w:proofErr w:type="spellEnd"/>
      <w:r w:rsidRPr="00D850C5">
        <w:rPr>
          <w:rFonts w:ascii="Times New Roman" w:hAnsi="Times New Roman"/>
          <w:sz w:val="20"/>
          <w:szCs w:val="20"/>
          <w:lang w:val="pl-PL"/>
        </w:rPr>
        <w:br/>
        <w:t>Uniwersytetu Kardynała Stefana Wyszyńskiego</w:t>
      </w:r>
      <w:r w:rsidRPr="00D850C5">
        <w:rPr>
          <w:rFonts w:ascii="Times New Roman" w:hAnsi="Times New Roman"/>
          <w:sz w:val="20"/>
          <w:szCs w:val="20"/>
          <w:lang w:val="pl-PL"/>
        </w:rPr>
        <w:br/>
        <w:t>w Warszawie</w:t>
      </w:r>
    </w:p>
    <w:p w:rsidR="00D850C5" w:rsidRPr="00D850C5" w:rsidRDefault="00D850C5" w:rsidP="00D850C5">
      <w:pPr>
        <w:autoSpaceDE w:val="0"/>
        <w:autoSpaceDN w:val="0"/>
        <w:adjustRightInd w:val="0"/>
        <w:ind w:left="360"/>
        <w:jc w:val="center"/>
        <w:rPr>
          <w:rFonts w:ascii="Times New Roman" w:hAnsi="Times New Roman"/>
          <w:sz w:val="20"/>
          <w:szCs w:val="20"/>
          <w:lang w:val="pl-PL"/>
        </w:rPr>
      </w:pPr>
      <w:r w:rsidRPr="00D850C5">
        <w:rPr>
          <w:rFonts w:ascii="Times New Roman" w:hAnsi="Times New Roman"/>
          <w:sz w:val="20"/>
          <w:szCs w:val="20"/>
          <w:lang w:val="pl-PL"/>
        </w:rPr>
        <w:t>ul. Wóycickiego 1/3</w:t>
      </w:r>
      <w:r>
        <w:rPr>
          <w:rFonts w:ascii="Times New Roman" w:hAnsi="Times New Roman"/>
          <w:sz w:val="20"/>
          <w:szCs w:val="20"/>
          <w:lang w:val="pl-PL"/>
        </w:rPr>
        <w:t xml:space="preserve"> Bud. 21 pok. 201</w:t>
      </w:r>
      <w:r w:rsidRPr="00D850C5">
        <w:rPr>
          <w:rFonts w:ascii="Times New Roman" w:hAnsi="Times New Roman"/>
          <w:sz w:val="20"/>
          <w:szCs w:val="20"/>
          <w:lang w:val="pl-PL"/>
        </w:rPr>
        <w:br/>
        <w:t>01 – 938 Warszawa</w:t>
      </w:r>
    </w:p>
    <w:p w:rsidR="005B0B13" w:rsidRPr="005B0B13" w:rsidRDefault="005B0B13" w:rsidP="005B0B13">
      <w:pPr>
        <w:autoSpaceDE w:val="0"/>
        <w:autoSpaceDN w:val="0"/>
        <w:adjustRightInd w:val="0"/>
        <w:jc w:val="both"/>
        <w:rPr>
          <w:rFonts w:ascii="Times New Roman" w:hAnsi="Times New Roman"/>
          <w:sz w:val="20"/>
          <w:szCs w:val="20"/>
          <w:lang w:val="pl-PL"/>
        </w:rPr>
      </w:pPr>
    </w:p>
    <w:p w:rsidR="005B0B13" w:rsidRPr="005B0B13" w:rsidRDefault="005B0B13" w:rsidP="005B0B13">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5B0B13">
        <w:rPr>
          <w:rFonts w:ascii="Times New Roman" w:hAnsi="Times New Roman"/>
          <w:sz w:val="20"/>
          <w:szCs w:val="20"/>
          <w:lang w:val="pl-PL"/>
        </w:rPr>
        <w:t>Termin składania ofert</w:t>
      </w:r>
      <w:r w:rsidRPr="00CA22C1">
        <w:rPr>
          <w:rFonts w:ascii="Times New Roman" w:hAnsi="Times New Roman"/>
          <w:sz w:val="20"/>
          <w:szCs w:val="20"/>
          <w:lang w:val="pl-PL"/>
        </w:rPr>
        <w:t xml:space="preserve">: do </w:t>
      </w:r>
      <w:r w:rsidR="00C376DC" w:rsidRPr="00CA22C1">
        <w:rPr>
          <w:rFonts w:ascii="Times New Roman" w:hAnsi="Times New Roman"/>
          <w:sz w:val="20"/>
          <w:szCs w:val="20"/>
          <w:lang w:val="pl-PL"/>
        </w:rPr>
        <w:t>27</w:t>
      </w:r>
      <w:r w:rsidRPr="00CA22C1">
        <w:rPr>
          <w:rFonts w:ascii="Times New Roman" w:hAnsi="Times New Roman"/>
          <w:sz w:val="20"/>
          <w:szCs w:val="20"/>
          <w:lang w:val="pl-PL"/>
        </w:rPr>
        <w:t>.0</w:t>
      </w:r>
      <w:r w:rsidR="00C376DC" w:rsidRPr="00CA22C1">
        <w:rPr>
          <w:rFonts w:ascii="Times New Roman" w:hAnsi="Times New Roman"/>
          <w:sz w:val="20"/>
          <w:szCs w:val="20"/>
          <w:lang w:val="pl-PL"/>
        </w:rPr>
        <w:t>5</w:t>
      </w:r>
      <w:r w:rsidRPr="00CA22C1">
        <w:rPr>
          <w:rFonts w:ascii="Times New Roman" w:hAnsi="Times New Roman"/>
          <w:sz w:val="20"/>
          <w:szCs w:val="20"/>
          <w:lang w:val="pl-PL"/>
        </w:rPr>
        <w:t>.2019 r. do godz. 9.00. Decyduje</w:t>
      </w:r>
      <w:r w:rsidRPr="005B0B13">
        <w:rPr>
          <w:rFonts w:ascii="Times New Roman" w:hAnsi="Times New Roman"/>
          <w:sz w:val="20"/>
          <w:szCs w:val="20"/>
          <w:lang w:val="pl-PL"/>
        </w:rPr>
        <w:t xml:space="preserve"> data wpływu do wskazanego miejsca.</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6B3FF9">
        <w:rPr>
          <w:rFonts w:ascii="Times New Roman" w:hAnsi="Times New Roman"/>
          <w:sz w:val="20"/>
          <w:szCs w:val="20"/>
          <w:lang w:val="pl-PL"/>
        </w:rPr>
        <w:t>Zamawiający dopuszcza składanie ofert częściowych na poszczególne z</w:t>
      </w:r>
      <w:r w:rsidR="00334662">
        <w:rPr>
          <w:rFonts w:ascii="Times New Roman" w:hAnsi="Times New Roman"/>
          <w:sz w:val="20"/>
          <w:szCs w:val="20"/>
          <w:lang w:val="pl-PL"/>
        </w:rPr>
        <w:t>ajęcia dydaktyczne</w:t>
      </w:r>
      <w:r w:rsidRPr="006B3FF9">
        <w:rPr>
          <w:rFonts w:ascii="Times New Roman" w:hAnsi="Times New Roman"/>
          <w:sz w:val="20"/>
          <w:szCs w:val="20"/>
          <w:lang w:val="pl-PL"/>
        </w:rPr>
        <w:t xml:space="preserve">. Wszelkie zapisy znajdujące się w zapytaniu ofertowym, dotyczące oferty należy rozumieć również jako oferty częściowej.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Wykonawca może złożyć jedną ofertę. Złożenie więcej niż jednej oferty spowoduje odrzucenie wszystkich ofert złożonych przez Wykonawcę.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Oferta zawiera osobno cenę za poszczególne za</w:t>
      </w:r>
      <w:r w:rsidR="00334662">
        <w:rPr>
          <w:rFonts w:ascii="Times New Roman" w:hAnsi="Times New Roman"/>
          <w:sz w:val="20"/>
          <w:szCs w:val="20"/>
          <w:lang w:val="pl-PL"/>
        </w:rPr>
        <w:t xml:space="preserve">jęcia dydaktyczne </w:t>
      </w:r>
      <w:r w:rsidRPr="00334662">
        <w:rPr>
          <w:rFonts w:ascii="Times New Roman" w:hAnsi="Times New Roman"/>
          <w:sz w:val="20"/>
          <w:szCs w:val="20"/>
          <w:lang w:val="pl-PL"/>
        </w:rPr>
        <w:t>zamówienia oznaczone w punkcie I</w:t>
      </w:r>
      <w:r w:rsidR="00EB2BB5">
        <w:rPr>
          <w:rFonts w:ascii="Times New Roman" w:hAnsi="Times New Roman"/>
          <w:sz w:val="20"/>
          <w:szCs w:val="20"/>
          <w:lang w:val="pl-PL"/>
        </w:rPr>
        <w:t>II</w:t>
      </w:r>
      <w:r w:rsidRPr="00334662">
        <w:rPr>
          <w:rFonts w:ascii="Times New Roman" w:hAnsi="Times New Roman"/>
          <w:sz w:val="20"/>
          <w:szCs w:val="20"/>
          <w:lang w:val="pl-PL"/>
        </w:rPr>
        <w:t xml:space="preserve"> zapytania ofertowego, stanowiącego opis przedmiotu zamówienia.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Za każde z za</w:t>
      </w:r>
      <w:r w:rsidR="00EB2BB5">
        <w:rPr>
          <w:rFonts w:ascii="Times New Roman" w:hAnsi="Times New Roman"/>
          <w:sz w:val="20"/>
          <w:szCs w:val="20"/>
          <w:lang w:val="pl-PL"/>
        </w:rPr>
        <w:t xml:space="preserve">jęć dydaktycznych </w:t>
      </w:r>
      <w:r w:rsidRPr="00334662">
        <w:rPr>
          <w:rFonts w:ascii="Times New Roman" w:hAnsi="Times New Roman"/>
          <w:sz w:val="20"/>
          <w:szCs w:val="20"/>
          <w:lang w:val="pl-PL"/>
        </w:rPr>
        <w:t>Wykonawca zaoferuje tylko jedną ostateczną cenę wyrażoną w polskich złotych. Cena oznacza cenę brutto za przeprowadzenie jednej godziny zajęć</w:t>
      </w:r>
      <w:r w:rsidR="00EB2BB5">
        <w:rPr>
          <w:rFonts w:ascii="Times New Roman" w:hAnsi="Times New Roman"/>
          <w:sz w:val="20"/>
          <w:szCs w:val="20"/>
          <w:lang w:val="pl-PL"/>
        </w:rPr>
        <w:t xml:space="preserve"> (godz. dydaktyczna wynosi 45 minut)</w:t>
      </w:r>
      <w:r w:rsidRPr="00334662">
        <w:rPr>
          <w:rFonts w:ascii="Times New Roman" w:hAnsi="Times New Roman"/>
          <w:sz w:val="20"/>
          <w:szCs w:val="20"/>
          <w:lang w:val="pl-PL"/>
        </w:rPr>
        <w:t xml:space="preserve">. </w:t>
      </w:r>
    </w:p>
    <w:p w:rsidR="00334662"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334662">
        <w:rPr>
          <w:rFonts w:ascii="Times New Roman" w:hAnsi="Times New Roman"/>
          <w:sz w:val="20"/>
          <w:szCs w:val="20"/>
          <w:lang w:val="pl-PL"/>
        </w:rPr>
        <w:t xml:space="preserve">Wskazana cena brutto powinna uwzględnić wszystkie koszty i składniki niezbędne do wykonania zamówienia przez Wykonawcę oraz wszelkie daniny publicznoprawne, w tym podatek VAT jeśli jego naliczenie wynika z obowiązujących przepisów. </w:t>
      </w:r>
    </w:p>
    <w:p w:rsidR="006B3FF9" w:rsidRPr="006B3FF9"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6B3FF9">
        <w:rPr>
          <w:rFonts w:ascii="Times New Roman" w:hAnsi="Times New Roman"/>
          <w:sz w:val="20"/>
          <w:szCs w:val="20"/>
          <w:lang w:val="pl-PL"/>
        </w:rPr>
        <w:t xml:space="preserve">Zamawiający nie ponosi odpowiedzialności za kwalifikacje podatkową i rachunkową dokonaną przez Wykonawcę, który składając ofertę powinien zweryfikować powyższe okoliczności. </w:t>
      </w:r>
    </w:p>
    <w:p w:rsidR="006B3FF9" w:rsidRPr="006B3FF9"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6B3FF9">
        <w:rPr>
          <w:rFonts w:ascii="Times New Roman" w:hAnsi="Times New Roman"/>
          <w:sz w:val="20"/>
          <w:szCs w:val="20"/>
          <w:lang w:val="pl-PL"/>
        </w:rPr>
        <w:t xml:space="preserve">Zamawiający nie dopuszcza możliwości złożenia oferty wariantowej. </w:t>
      </w:r>
    </w:p>
    <w:p w:rsidR="006B3FF9" w:rsidRPr="006B3FF9"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6B3FF9">
        <w:rPr>
          <w:rFonts w:ascii="Times New Roman" w:hAnsi="Times New Roman"/>
          <w:sz w:val="20"/>
          <w:szCs w:val="20"/>
          <w:lang w:val="pl-PL"/>
        </w:rPr>
        <w:t xml:space="preserve">Wykonawca ponosi wszelkie koszty związane z przygotowaniem i złożeniem oferty. </w:t>
      </w:r>
    </w:p>
    <w:p w:rsidR="006B3FF9" w:rsidRPr="006B3FF9" w:rsidRDefault="006B3FF9" w:rsidP="00334662">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6B3FF9">
        <w:rPr>
          <w:rFonts w:ascii="Times New Roman" w:hAnsi="Times New Roman"/>
          <w:sz w:val="20"/>
          <w:szCs w:val="20"/>
          <w:lang w:val="pl-PL"/>
        </w:rPr>
        <w:t xml:space="preserve">Wykonawcy będący przedsiębiorcami w rozumieniu przepisów kodeksu cywilnego zobowiązani są dołączyć do oferty aktualny odpis z właściwego rejestru lub z centralnej ewidencji i informacji o działalności gospodarczej. </w:t>
      </w:r>
    </w:p>
    <w:p w:rsidR="00EB2BB5" w:rsidRDefault="006B3FF9" w:rsidP="00EB2BB5">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6B3FF9">
        <w:rPr>
          <w:rFonts w:ascii="Times New Roman" w:hAnsi="Times New Roman"/>
          <w:sz w:val="20"/>
          <w:szCs w:val="20"/>
          <w:lang w:val="pl-PL"/>
        </w:rPr>
        <w:t xml:space="preserve">Wykonawca ma prawo zastrzec poufność informacji stanowiących tajemnicę jego przedsiębiorstwa w rozumieniu przepisów o zwalczaniu nieuczciwej konkurencji. Dokumenty stanowiące tajemnicę przedsiębiorstwa Wykonawcy należy oznaczyć w sposób wyraźnie określający wolę ich utajnienia. Wskazane jest wyodrębnienie dokumentów zawierających zastrzeżone informacje. Brak zastrzeżenia traktowany będzie jako zgoda na ujawnienie treści oferty w całości. </w:t>
      </w:r>
    </w:p>
    <w:p w:rsidR="00EB2BB5" w:rsidRDefault="00DA46C1" w:rsidP="00EB2BB5">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EB2BB5">
        <w:rPr>
          <w:rFonts w:ascii="Times New Roman" w:hAnsi="Times New Roman"/>
          <w:sz w:val="20"/>
          <w:szCs w:val="20"/>
          <w:lang w:val="pl-PL"/>
        </w:rPr>
        <w:t xml:space="preserve">Oferty złożone po terminie nie będą rozpatrywane. </w:t>
      </w:r>
    </w:p>
    <w:p w:rsidR="00EB2BB5" w:rsidRDefault="00DA46C1" w:rsidP="00DA46C1">
      <w:pPr>
        <w:pStyle w:val="Akapitzlist"/>
        <w:numPr>
          <w:ilvl w:val="0"/>
          <w:numId w:val="19"/>
        </w:numPr>
        <w:autoSpaceDE w:val="0"/>
        <w:autoSpaceDN w:val="0"/>
        <w:adjustRightInd w:val="0"/>
        <w:ind w:left="284" w:hanging="284"/>
        <w:jc w:val="both"/>
        <w:rPr>
          <w:rFonts w:ascii="Times New Roman" w:hAnsi="Times New Roman"/>
          <w:sz w:val="20"/>
          <w:szCs w:val="20"/>
          <w:lang w:val="pl-PL"/>
        </w:rPr>
      </w:pPr>
      <w:r w:rsidRPr="00EB2BB5">
        <w:rPr>
          <w:rFonts w:ascii="Times New Roman" w:hAnsi="Times New Roman"/>
          <w:sz w:val="20"/>
          <w:szCs w:val="20"/>
          <w:lang w:val="pl-PL"/>
        </w:rPr>
        <w:t xml:space="preserve"> Oferent może przed upływem terminu składania ofert zmienić lub wycofać ofertę. </w:t>
      </w:r>
    </w:p>
    <w:p w:rsidR="00DA46C1" w:rsidRDefault="00DA46C1" w:rsidP="00DA46C1">
      <w:pPr>
        <w:autoSpaceDE w:val="0"/>
        <w:autoSpaceDN w:val="0"/>
        <w:adjustRightInd w:val="0"/>
        <w:jc w:val="both"/>
        <w:rPr>
          <w:rFonts w:ascii="Times New Roman" w:hAnsi="Times New Roman"/>
          <w:b/>
          <w:bCs/>
          <w:sz w:val="20"/>
          <w:szCs w:val="20"/>
          <w:lang w:val="pl-PL"/>
        </w:rPr>
      </w:pPr>
    </w:p>
    <w:p w:rsidR="00EB2BB5" w:rsidRPr="008F48EE" w:rsidRDefault="00EB2BB5" w:rsidP="008F48EE">
      <w:pPr>
        <w:autoSpaceDE w:val="0"/>
        <w:autoSpaceDN w:val="0"/>
        <w:adjustRightInd w:val="0"/>
        <w:jc w:val="both"/>
        <w:rPr>
          <w:rFonts w:ascii="Times New Roman" w:hAnsi="Times New Roman"/>
          <w:b/>
          <w:bCs/>
          <w:sz w:val="20"/>
          <w:szCs w:val="20"/>
          <w:lang w:val="pl-PL"/>
        </w:rPr>
      </w:pPr>
      <w:r>
        <w:rPr>
          <w:rFonts w:ascii="Times New Roman" w:hAnsi="Times New Roman"/>
          <w:b/>
          <w:bCs/>
          <w:sz w:val="20"/>
          <w:szCs w:val="20"/>
          <w:lang w:val="pl-PL"/>
        </w:rPr>
        <w:t>VI. Otwarcie ofert. Warunki odrzucenia ofert</w:t>
      </w:r>
    </w:p>
    <w:p w:rsidR="008F48EE" w:rsidRDefault="00EB2BB5" w:rsidP="008F48EE">
      <w:pPr>
        <w:pStyle w:val="Akapitzlist"/>
        <w:numPr>
          <w:ilvl w:val="0"/>
          <w:numId w:val="22"/>
        </w:numPr>
        <w:autoSpaceDE w:val="0"/>
        <w:autoSpaceDN w:val="0"/>
        <w:adjustRightInd w:val="0"/>
        <w:ind w:left="284" w:hanging="284"/>
        <w:jc w:val="both"/>
        <w:rPr>
          <w:rFonts w:ascii="Times New Roman" w:hAnsi="Times New Roman"/>
          <w:sz w:val="20"/>
          <w:szCs w:val="20"/>
          <w:lang w:val="pl-PL"/>
        </w:rPr>
      </w:pPr>
      <w:r w:rsidRPr="008F48EE">
        <w:rPr>
          <w:rFonts w:ascii="Times New Roman" w:hAnsi="Times New Roman"/>
          <w:sz w:val="20"/>
          <w:szCs w:val="20"/>
          <w:lang w:val="pl-PL"/>
        </w:rPr>
        <w:t xml:space="preserve">Zamawiający dokona oceny złożonych ofert pod względem ich formalnej zgodności z treścią Zapytania ofertowego. </w:t>
      </w:r>
    </w:p>
    <w:p w:rsidR="00EB2BB5" w:rsidRPr="008F48EE" w:rsidRDefault="00EB2BB5" w:rsidP="008F48EE">
      <w:pPr>
        <w:pStyle w:val="Akapitzlist"/>
        <w:numPr>
          <w:ilvl w:val="0"/>
          <w:numId w:val="22"/>
        </w:numPr>
        <w:autoSpaceDE w:val="0"/>
        <w:autoSpaceDN w:val="0"/>
        <w:adjustRightInd w:val="0"/>
        <w:ind w:left="284" w:hanging="284"/>
        <w:jc w:val="both"/>
        <w:rPr>
          <w:rFonts w:ascii="Times New Roman" w:hAnsi="Times New Roman"/>
          <w:sz w:val="20"/>
          <w:szCs w:val="20"/>
          <w:lang w:val="pl-PL"/>
        </w:rPr>
      </w:pPr>
      <w:r w:rsidRPr="008F48EE">
        <w:rPr>
          <w:rFonts w:ascii="Times New Roman" w:hAnsi="Times New Roman"/>
          <w:sz w:val="20"/>
          <w:szCs w:val="20"/>
          <w:lang w:val="pl-PL"/>
        </w:rPr>
        <w:t xml:space="preserve">Oferta zostanie odrzucona, jeśli: </w:t>
      </w:r>
    </w:p>
    <w:p w:rsidR="00EB2BB5" w:rsidRPr="00EB2BB5" w:rsidRDefault="00EB2BB5" w:rsidP="008F48EE">
      <w:pPr>
        <w:pStyle w:val="Akapitzlist"/>
        <w:numPr>
          <w:ilvl w:val="1"/>
          <w:numId w:val="21"/>
        </w:numPr>
        <w:autoSpaceDE w:val="0"/>
        <w:autoSpaceDN w:val="0"/>
        <w:adjustRightInd w:val="0"/>
        <w:ind w:left="567" w:hanging="425"/>
        <w:jc w:val="both"/>
        <w:rPr>
          <w:rFonts w:ascii="Times New Roman" w:hAnsi="Times New Roman"/>
          <w:sz w:val="20"/>
          <w:szCs w:val="20"/>
          <w:lang w:val="pl-PL"/>
        </w:rPr>
      </w:pPr>
      <w:r w:rsidRPr="00EB2BB5">
        <w:rPr>
          <w:rFonts w:ascii="Times New Roman" w:hAnsi="Times New Roman"/>
          <w:sz w:val="20"/>
          <w:szCs w:val="20"/>
          <w:lang w:val="pl-PL"/>
        </w:rPr>
        <w:t xml:space="preserve">jej treść nie odpowiada treści niniejszego zapytania ofertowego, </w:t>
      </w:r>
    </w:p>
    <w:p w:rsidR="00EB2BB5" w:rsidRPr="00EB2BB5" w:rsidRDefault="00EB2BB5" w:rsidP="008F48EE">
      <w:pPr>
        <w:pStyle w:val="Akapitzlist"/>
        <w:numPr>
          <w:ilvl w:val="1"/>
          <w:numId w:val="21"/>
        </w:numPr>
        <w:autoSpaceDE w:val="0"/>
        <w:autoSpaceDN w:val="0"/>
        <w:adjustRightInd w:val="0"/>
        <w:ind w:left="567" w:hanging="425"/>
        <w:jc w:val="both"/>
        <w:rPr>
          <w:rFonts w:ascii="Times New Roman" w:hAnsi="Times New Roman"/>
          <w:sz w:val="20"/>
          <w:szCs w:val="20"/>
          <w:lang w:val="pl-PL"/>
        </w:rPr>
      </w:pPr>
      <w:r w:rsidRPr="00EB2BB5">
        <w:rPr>
          <w:rFonts w:ascii="Times New Roman" w:hAnsi="Times New Roman"/>
          <w:sz w:val="20"/>
          <w:szCs w:val="20"/>
          <w:lang w:val="pl-PL"/>
        </w:rPr>
        <w:t xml:space="preserve">zostanie złożona po terminie, </w:t>
      </w:r>
    </w:p>
    <w:p w:rsidR="00EB2BB5" w:rsidRPr="00EB2BB5" w:rsidRDefault="00EB2BB5" w:rsidP="008F48EE">
      <w:pPr>
        <w:pStyle w:val="Akapitzlist"/>
        <w:numPr>
          <w:ilvl w:val="1"/>
          <w:numId w:val="21"/>
        </w:numPr>
        <w:autoSpaceDE w:val="0"/>
        <w:autoSpaceDN w:val="0"/>
        <w:adjustRightInd w:val="0"/>
        <w:ind w:left="567" w:hanging="425"/>
        <w:jc w:val="both"/>
        <w:rPr>
          <w:rFonts w:ascii="Times New Roman" w:hAnsi="Times New Roman"/>
          <w:sz w:val="20"/>
          <w:szCs w:val="20"/>
          <w:lang w:val="pl-PL"/>
        </w:rPr>
      </w:pPr>
      <w:r w:rsidRPr="00EB2BB5">
        <w:rPr>
          <w:rFonts w:ascii="Times New Roman" w:hAnsi="Times New Roman"/>
          <w:sz w:val="20"/>
          <w:szCs w:val="20"/>
          <w:lang w:val="pl-PL"/>
        </w:rPr>
        <w:t xml:space="preserve">jej złożenie stanowi czyn nieuczciwej konkurencji w rozumieniu przepisów o zwalczaniu nieuczciwej konkurencji, </w:t>
      </w:r>
    </w:p>
    <w:p w:rsidR="00EB2BB5" w:rsidRPr="00EB2BB5" w:rsidRDefault="00EB2BB5" w:rsidP="008F48EE">
      <w:pPr>
        <w:pStyle w:val="Akapitzlist"/>
        <w:numPr>
          <w:ilvl w:val="1"/>
          <w:numId w:val="21"/>
        </w:numPr>
        <w:autoSpaceDE w:val="0"/>
        <w:autoSpaceDN w:val="0"/>
        <w:adjustRightInd w:val="0"/>
        <w:ind w:left="567" w:hanging="425"/>
        <w:jc w:val="both"/>
        <w:rPr>
          <w:rFonts w:ascii="Times New Roman" w:hAnsi="Times New Roman"/>
          <w:sz w:val="20"/>
          <w:szCs w:val="20"/>
          <w:lang w:val="pl-PL"/>
        </w:rPr>
      </w:pPr>
      <w:r w:rsidRPr="00EB2BB5">
        <w:rPr>
          <w:rFonts w:ascii="Times New Roman" w:hAnsi="Times New Roman"/>
          <w:sz w:val="20"/>
          <w:szCs w:val="20"/>
          <w:lang w:val="pl-PL"/>
        </w:rPr>
        <w:t xml:space="preserve">jest niezgodna z obowiązującymi przepisami prawa, </w:t>
      </w:r>
    </w:p>
    <w:p w:rsidR="00EB2BB5" w:rsidRPr="00EB2BB5" w:rsidRDefault="00EB2BB5" w:rsidP="008F48EE">
      <w:pPr>
        <w:pStyle w:val="Akapitzlist"/>
        <w:numPr>
          <w:ilvl w:val="1"/>
          <w:numId w:val="21"/>
        </w:numPr>
        <w:autoSpaceDE w:val="0"/>
        <w:autoSpaceDN w:val="0"/>
        <w:adjustRightInd w:val="0"/>
        <w:ind w:left="567" w:hanging="425"/>
        <w:jc w:val="both"/>
        <w:rPr>
          <w:rFonts w:ascii="Times New Roman" w:hAnsi="Times New Roman"/>
          <w:sz w:val="20"/>
          <w:szCs w:val="20"/>
          <w:lang w:val="pl-PL"/>
        </w:rPr>
      </w:pPr>
      <w:r w:rsidRPr="00EB2BB5">
        <w:rPr>
          <w:rFonts w:ascii="Times New Roman" w:hAnsi="Times New Roman"/>
          <w:sz w:val="20"/>
          <w:szCs w:val="20"/>
          <w:lang w:val="pl-PL"/>
        </w:rPr>
        <w:t>jest niekompletna zgodnie z punktem XI</w:t>
      </w:r>
      <w:r w:rsidR="001412B3" w:rsidRPr="001412B3">
        <w:rPr>
          <w:rFonts w:ascii="Times New Roman" w:hAnsi="Times New Roman"/>
          <w:sz w:val="20"/>
          <w:szCs w:val="20"/>
          <w:lang w:val="pl-PL"/>
        </w:rPr>
        <w:t>II</w:t>
      </w:r>
      <w:r w:rsidRPr="00EB2BB5">
        <w:rPr>
          <w:rFonts w:ascii="Times New Roman" w:hAnsi="Times New Roman"/>
          <w:sz w:val="20"/>
          <w:szCs w:val="20"/>
          <w:lang w:val="pl-PL"/>
        </w:rPr>
        <w:t xml:space="preserve"> Zapytania ofertowego (np. brak załączników, brak podpisów na załącznikach, brak kompletnych danych w załącznikach, wymaganych dodatkowych dokumentów), </w:t>
      </w:r>
    </w:p>
    <w:p w:rsidR="008F48EE" w:rsidRDefault="00EB2BB5" w:rsidP="008F48EE">
      <w:pPr>
        <w:pStyle w:val="Akapitzlist"/>
        <w:numPr>
          <w:ilvl w:val="0"/>
          <w:numId w:val="22"/>
        </w:numPr>
        <w:autoSpaceDE w:val="0"/>
        <w:autoSpaceDN w:val="0"/>
        <w:adjustRightInd w:val="0"/>
        <w:ind w:left="284" w:hanging="284"/>
        <w:jc w:val="both"/>
        <w:rPr>
          <w:rFonts w:ascii="Times New Roman" w:hAnsi="Times New Roman"/>
          <w:sz w:val="20"/>
          <w:szCs w:val="20"/>
          <w:lang w:val="pl-PL"/>
        </w:rPr>
      </w:pPr>
      <w:r w:rsidRPr="008F48EE">
        <w:rPr>
          <w:rFonts w:ascii="Times New Roman" w:hAnsi="Times New Roman"/>
          <w:sz w:val="20"/>
          <w:szCs w:val="20"/>
          <w:lang w:val="pl-PL"/>
        </w:rPr>
        <w:t xml:space="preserve">Koperta z ofertą na skutek nieoznaczenia jej w sposób wskazany w punkcie V zapytania – Sposób przygotowania oferty, zostanie otwarta przed datą otwarcia ofert przez Komisję Zamawiającego powołaną do weryfikacji i oceny ofert. </w:t>
      </w:r>
    </w:p>
    <w:p w:rsidR="008F48EE" w:rsidRDefault="00EB2BB5" w:rsidP="008F48EE">
      <w:pPr>
        <w:pStyle w:val="Akapitzlist"/>
        <w:numPr>
          <w:ilvl w:val="0"/>
          <w:numId w:val="22"/>
        </w:numPr>
        <w:autoSpaceDE w:val="0"/>
        <w:autoSpaceDN w:val="0"/>
        <w:adjustRightInd w:val="0"/>
        <w:ind w:left="284" w:hanging="284"/>
        <w:jc w:val="both"/>
        <w:rPr>
          <w:rFonts w:ascii="Times New Roman" w:hAnsi="Times New Roman"/>
          <w:sz w:val="20"/>
          <w:szCs w:val="20"/>
          <w:lang w:val="pl-PL"/>
        </w:rPr>
      </w:pPr>
      <w:r w:rsidRPr="008F48EE">
        <w:rPr>
          <w:rFonts w:ascii="Times New Roman" w:hAnsi="Times New Roman"/>
          <w:sz w:val="20"/>
          <w:szCs w:val="20"/>
          <w:lang w:val="pl-PL"/>
        </w:rPr>
        <w:t xml:space="preserve">Zamawiający może w toku badania i oceny ofert żądać od Wykonawców wyjaśnień oraz dokumentów dotyczących treści złożonych ofert. Zamawiający odrzuci ofertę Wykonawcy, który nie złożył wyjaśnień lub jeżeli dokonana ocena wyjaśnień wraz z dostarczonymi dowodami potwierdzi, że oferta zawiera informacje nieprawdziwe lub niemożliwe do udokumentowania. </w:t>
      </w:r>
    </w:p>
    <w:p w:rsidR="008F48EE" w:rsidRDefault="00EB2BB5" w:rsidP="008F48EE">
      <w:pPr>
        <w:pStyle w:val="Akapitzlist"/>
        <w:numPr>
          <w:ilvl w:val="0"/>
          <w:numId w:val="22"/>
        </w:numPr>
        <w:autoSpaceDE w:val="0"/>
        <w:autoSpaceDN w:val="0"/>
        <w:adjustRightInd w:val="0"/>
        <w:ind w:left="284" w:hanging="284"/>
        <w:jc w:val="both"/>
        <w:rPr>
          <w:rFonts w:ascii="Times New Roman" w:hAnsi="Times New Roman"/>
          <w:sz w:val="20"/>
          <w:szCs w:val="20"/>
          <w:lang w:val="pl-PL"/>
        </w:rPr>
      </w:pPr>
      <w:r w:rsidRPr="008F48EE">
        <w:rPr>
          <w:rFonts w:ascii="Times New Roman" w:hAnsi="Times New Roman"/>
          <w:sz w:val="20"/>
          <w:szCs w:val="20"/>
          <w:lang w:val="pl-PL"/>
        </w:rPr>
        <w:lastRenderedPageBreak/>
        <w:t xml:space="preserve">W przypadku rozbieżności co do kwoty oferty, za cenę oferty Zamawiający przyjmuje kwotę wpisaną słownie. </w:t>
      </w:r>
    </w:p>
    <w:p w:rsidR="008F48EE" w:rsidRDefault="00EB2BB5" w:rsidP="008F48EE">
      <w:pPr>
        <w:pStyle w:val="Akapitzlist"/>
        <w:numPr>
          <w:ilvl w:val="0"/>
          <w:numId w:val="22"/>
        </w:numPr>
        <w:autoSpaceDE w:val="0"/>
        <w:autoSpaceDN w:val="0"/>
        <w:adjustRightInd w:val="0"/>
        <w:ind w:left="284" w:hanging="284"/>
        <w:jc w:val="both"/>
        <w:rPr>
          <w:rFonts w:ascii="Times New Roman" w:hAnsi="Times New Roman"/>
          <w:sz w:val="20"/>
          <w:szCs w:val="20"/>
          <w:lang w:val="pl-PL"/>
        </w:rPr>
      </w:pPr>
      <w:r w:rsidRPr="008F48EE">
        <w:rPr>
          <w:rFonts w:ascii="Times New Roman" w:hAnsi="Times New Roman"/>
          <w:sz w:val="20"/>
          <w:szCs w:val="20"/>
          <w:lang w:val="pl-PL"/>
        </w:rPr>
        <w:t xml:space="preserve">Z tytułu odrzucenia oferty Wykonawcom nie przysługują żadne roszczenia przeciw Zamawiającemu. </w:t>
      </w:r>
    </w:p>
    <w:p w:rsidR="00EB2BB5" w:rsidRPr="008F48EE" w:rsidRDefault="00EB2BB5" w:rsidP="008F48EE">
      <w:pPr>
        <w:pStyle w:val="Akapitzlist"/>
        <w:numPr>
          <w:ilvl w:val="0"/>
          <w:numId w:val="22"/>
        </w:numPr>
        <w:autoSpaceDE w:val="0"/>
        <w:autoSpaceDN w:val="0"/>
        <w:adjustRightInd w:val="0"/>
        <w:ind w:left="284" w:hanging="284"/>
        <w:jc w:val="both"/>
        <w:rPr>
          <w:rFonts w:ascii="Times New Roman" w:hAnsi="Times New Roman"/>
          <w:sz w:val="20"/>
          <w:szCs w:val="20"/>
          <w:lang w:val="pl-PL"/>
        </w:rPr>
      </w:pPr>
      <w:r w:rsidRPr="008F48EE">
        <w:rPr>
          <w:rFonts w:ascii="Times New Roman" w:hAnsi="Times New Roman"/>
          <w:sz w:val="20"/>
          <w:szCs w:val="20"/>
          <w:lang w:val="pl-PL"/>
        </w:rPr>
        <w:t xml:space="preserve">Żadne informacje dotyczące procesu oceny oraz wyboru ofert nie zostaną ujawnione Wykonawcom lub innym osobom, niezaangażowanym w proces oceny i wyboru oferty. </w:t>
      </w:r>
    </w:p>
    <w:p w:rsidR="00EB2BB5" w:rsidRDefault="00EB2BB5" w:rsidP="00DA46C1">
      <w:pPr>
        <w:autoSpaceDE w:val="0"/>
        <w:autoSpaceDN w:val="0"/>
        <w:adjustRightInd w:val="0"/>
        <w:jc w:val="both"/>
        <w:rPr>
          <w:rFonts w:ascii="Times New Roman" w:hAnsi="Times New Roman"/>
          <w:b/>
          <w:bCs/>
          <w:sz w:val="20"/>
          <w:szCs w:val="20"/>
          <w:lang w:val="pl-PL"/>
        </w:rPr>
      </w:pPr>
    </w:p>
    <w:p w:rsidR="00513FEC" w:rsidRPr="00513FEC" w:rsidRDefault="00DA46C1" w:rsidP="00DA46C1">
      <w:pPr>
        <w:autoSpaceDE w:val="0"/>
        <w:autoSpaceDN w:val="0"/>
        <w:adjustRightInd w:val="0"/>
        <w:jc w:val="both"/>
        <w:rPr>
          <w:rFonts w:ascii="Times New Roman" w:hAnsi="Times New Roman"/>
          <w:b/>
          <w:bCs/>
          <w:sz w:val="20"/>
          <w:szCs w:val="20"/>
          <w:lang w:val="pl-PL"/>
        </w:rPr>
      </w:pPr>
      <w:r w:rsidRPr="00B15982">
        <w:rPr>
          <w:rFonts w:ascii="Times New Roman" w:hAnsi="Times New Roman"/>
          <w:b/>
          <w:bCs/>
          <w:sz w:val="20"/>
          <w:szCs w:val="20"/>
          <w:lang w:val="pl-PL"/>
        </w:rPr>
        <w:t xml:space="preserve">VII. Ocena ofert </w:t>
      </w:r>
    </w:p>
    <w:p w:rsidR="00DA46C1" w:rsidRPr="00B15982" w:rsidRDefault="00673D98" w:rsidP="00DA46C1">
      <w:pPr>
        <w:autoSpaceDE w:val="0"/>
        <w:autoSpaceDN w:val="0"/>
        <w:adjustRightInd w:val="0"/>
        <w:jc w:val="both"/>
        <w:rPr>
          <w:rFonts w:ascii="Times New Roman" w:hAnsi="Times New Roman"/>
          <w:sz w:val="20"/>
          <w:szCs w:val="20"/>
          <w:lang w:val="pl-PL"/>
        </w:rPr>
      </w:pPr>
      <w:r>
        <w:rPr>
          <w:rFonts w:ascii="Times New Roman" w:hAnsi="Times New Roman"/>
          <w:sz w:val="20"/>
          <w:szCs w:val="20"/>
          <w:lang w:val="pl-PL"/>
        </w:rPr>
        <w:t xml:space="preserve">1. </w:t>
      </w:r>
      <w:r w:rsidR="00DA46C1" w:rsidRPr="00B15982">
        <w:rPr>
          <w:rFonts w:ascii="Times New Roman" w:hAnsi="Times New Roman"/>
          <w:sz w:val="20"/>
          <w:szCs w:val="20"/>
          <w:lang w:val="pl-PL"/>
        </w:rPr>
        <w:t xml:space="preserve">Zamawiający dokona oceny ważnych ofert podczas dwóch etapów: </w:t>
      </w:r>
    </w:p>
    <w:p w:rsidR="00DA46C1" w:rsidRPr="00B15982" w:rsidRDefault="00673D98" w:rsidP="00DA46C1">
      <w:pPr>
        <w:autoSpaceDE w:val="0"/>
        <w:autoSpaceDN w:val="0"/>
        <w:adjustRightInd w:val="0"/>
        <w:jc w:val="both"/>
        <w:rPr>
          <w:rFonts w:ascii="Times New Roman" w:hAnsi="Times New Roman"/>
          <w:sz w:val="20"/>
          <w:szCs w:val="20"/>
          <w:lang w:val="pl-PL"/>
        </w:rPr>
      </w:pPr>
      <w:r>
        <w:rPr>
          <w:rFonts w:ascii="Times New Roman" w:hAnsi="Times New Roman"/>
          <w:sz w:val="20"/>
          <w:szCs w:val="20"/>
          <w:lang w:val="pl-PL"/>
        </w:rPr>
        <w:t xml:space="preserve">1) </w:t>
      </w:r>
      <w:r w:rsidR="00DA46C1" w:rsidRPr="00B15982">
        <w:rPr>
          <w:rFonts w:ascii="Times New Roman" w:hAnsi="Times New Roman"/>
          <w:sz w:val="20"/>
          <w:szCs w:val="20"/>
          <w:lang w:val="pl-PL"/>
        </w:rPr>
        <w:t>Etap</w:t>
      </w:r>
      <w:r w:rsidR="00DA46C1">
        <w:rPr>
          <w:rFonts w:ascii="Times New Roman" w:hAnsi="Times New Roman"/>
          <w:sz w:val="20"/>
          <w:szCs w:val="20"/>
          <w:lang w:val="pl-PL"/>
        </w:rPr>
        <w:t xml:space="preserve"> </w:t>
      </w:r>
      <w:r w:rsidR="00DA46C1" w:rsidRPr="008C02BA">
        <w:rPr>
          <w:rFonts w:ascii="Times New Roman" w:hAnsi="Times New Roman"/>
          <w:b/>
          <w:sz w:val="20"/>
          <w:szCs w:val="20"/>
          <w:lang w:val="pl-PL"/>
        </w:rPr>
        <w:t>1</w:t>
      </w:r>
      <w:r w:rsidR="00DA46C1" w:rsidRPr="00B15982">
        <w:rPr>
          <w:rFonts w:ascii="Times New Roman" w:hAnsi="Times New Roman"/>
          <w:sz w:val="20"/>
          <w:szCs w:val="20"/>
          <w:lang w:val="pl-PL"/>
        </w:rPr>
        <w:t xml:space="preserve"> –</w:t>
      </w:r>
      <w:r w:rsidR="008C02BA">
        <w:rPr>
          <w:rFonts w:ascii="Times New Roman" w:hAnsi="Times New Roman"/>
          <w:sz w:val="20"/>
          <w:szCs w:val="20"/>
          <w:lang w:val="pl-PL"/>
        </w:rPr>
        <w:t xml:space="preserve"> </w:t>
      </w:r>
      <w:r w:rsidR="00DA46C1" w:rsidRPr="00B15982">
        <w:rPr>
          <w:rFonts w:ascii="Times New Roman" w:hAnsi="Times New Roman"/>
          <w:sz w:val="20"/>
          <w:szCs w:val="20"/>
          <w:lang w:val="pl-PL"/>
        </w:rPr>
        <w:t>Zamawiający dokona oceny spełnienia przez Wykonawcę warunków</w:t>
      </w:r>
      <w:r w:rsidR="00DA46C1">
        <w:rPr>
          <w:rFonts w:ascii="Times New Roman" w:hAnsi="Times New Roman"/>
          <w:sz w:val="20"/>
          <w:szCs w:val="20"/>
          <w:lang w:val="pl-PL"/>
        </w:rPr>
        <w:t xml:space="preserve"> </w:t>
      </w:r>
      <w:r w:rsidR="00DA46C1" w:rsidRPr="00B15982">
        <w:rPr>
          <w:rFonts w:ascii="Times New Roman" w:hAnsi="Times New Roman"/>
          <w:sz w:val="20"/>
          <w:szCs w:val="20"/>
          <w:lang w:val="pl-PL"/>
        </w:rPr>
        <w:t>udziału w postępowaniu na podstawie żądanych dokument</w:t>
      </w:r>
      <w:r w:rsidR="008C02BA">
        <w:rPr>
          <w:rFonts w:ascii="Times New Roman" w:hAnsi="Times New Roman"/>
          <w:sz w:val="20"/>
          <w:szCs w:val="20"/>
          <w:lang w:val="pl-PL"/>
        </w:rPr>
        <w:t>ów, zgodnie z formułą „spełnia /</w:t>
      </w:r>
      <w:r w:rsidR="00DA46C1" w:rsidRPr="00B15982">
        <w:rPr>
          <w:rFonts w:ascii="Times New Roman" w:hAnsi="Times New Roman"/>
          <w:sz w:val="20"/>
          <w:szCs w:val="20"/>
          <w:lang w:val="pl-PL"/>
        </w:rPr>
        <w:t xml:space="preserve">nie spełnia”. </w:t>
      </w:r>
    </w:p>
    <w:p w:rsidR="00DA46C1" w:rsidRPr="006E1FC4" w:rsidRDefault="00DA46C1" w:rsidP="00DA46C1">
      <w:pPr>
        <w:autoSpaceDE w:val="0"/>
        <w:autoSpaceDN w:val="0"/>
        <w:adjustRightInd w:val="0"/>
        <w:jc w:val="both"/>
        <w:rPr>
          <w:rFonts w:ascii="Times New Roman" w:hAnsi="Times New Roman"/>
          <w:sz w:val="4"/>
          <w:szCs w:val="4"/>
          <w:lang w:val="pl-PL"/>
        </w:rPr>
      </w:pPr>
    </w:p>
    <w:p w:rsidR="00DA46C1" w:rsidRDefault="00673D98" w:rsidP="00DA46C1">
      <w:pPr>
        <w:autoSpaceDE w:val="0"/>
        <w:autoSpaceDN w:val="0"/>
        <w:adjustRightInd w:val="0"/>
        <w:jc w:val="both"/>
        <w:rPr>
          <w:rFonts w:ascii="Times New Roman" w:hAnsi="Times New Roman"/>
          <w:sz w:val="20"/>
          <w:szCs w:val="20"/>
          <w:lang w:val="pl-PL"/>
        </w:rPr>
      </w:pPr>
      <w:r>
        <w:rPr>
          <w:rFonts w:ascii="Times New Roman" w:hAnsi="Times New Roman"/>
          <w:sz w:val="20"/>
          <w:szCs w:val="20"/>
          <w:lang w:val="pl-PL"/>
        </w:rPr>
        <w:t xml:space="preserve">2) </w:t>
      </w:r>
      <w:r w:rsidR="00DA46C1" w:rsidRPr="00B15982">
        <w:rPr>
          <w:rFonts w:ascii="Times New Roman" w:hAnsi="Times New Roman"/>
          <w:sz w:val="20"/>
          <w:szCs w:val="20"/>
          <w:lang w:val="pl-PL"/>
        </w:rPr>
        <w:t xml:space="preserve">Etap </w:t>
      </w:r>
      <w:r w:rsidR="00DA46C1" w:rsidRPr="008C02BA">
        <w:rPr>
          <w:rFonts w:ascii="Times New Roman" w:hAnsi="Times New Roman"/>
          <w:b/>
          <w:sz w:val="20"/>
          <w:szCs w:val="20"/>
          <w:lang w:val="pl-PL"/>
        </w:rPr>
        <w:t>2</w:t>
      </w:r>
      <w:r w:rsidR="00DA46C1" w:rsidRPr="00B15982">
        <w:rPr>
          <w:rFonts w:ascii="Times New Roman" w:hAnsi="Times New Roman"/>
          <w:sz w:val="20"/>
          <w:szCs w:val="20"/>
          <w:lang w:val="pl-PL"/>
        </w:rPr>
        <w:t xml:space="preserve"> –</w:t>
      </w:r>
      <w:r w:rsidR="008C02BA">
        <w:rPr>
          <w:rFonts w:ascii="Times New Roman" w:hAnsi="Times New Roman"/>
          <w:sz w:val="20"/>
          <w:szCs w:val="20"/>
          <w:lang w:val="pl-PL"/>
        </w:rPr>
        <w:t xml:space="preserve"> </w:t>
      </w:r>
      <w:r w:rsidR="00DA46C1" w:rsidRPr="00B15982">
        <w:rPr>
          <w:rFonts w:ascii="Times New Roman" w:hAnsi="Times New Roman"/>
          <w:sz w:val="20"/>
          <w:szCs w:val="20"/>
          <w:lang w:val="pl-PL"/>
        </w:rPr>
        <w:t>W przypadku złożenia ofert przez więcej, niż jednego Wy</w:t>
      </w:r>
      <w:r w:rsidR="00513FEC">
        <w:rPr>
          <w:rFonts w:ascii="Times New Roman" w:hAnsi="Times New Roman"/>
          <w:sz w:val="20"/>
          <w:szCs w:val="20"/>
          <w:lang w:val="pl-PL"/>
        </w:rPr>
        <w:t>konawcę</w:t>
      </w:r>
      <w:r w:rsidR="00DA46C1" w:rsidRPr="00B15982">
        <w:rPr>
          <w:rFonts w:ascii="Times New Roman" w:hAnsi="Times New Roman"/>
          <w:sz w:val="20"/>
          <w:szCs w:val="20"/>
          <w:lang w:val="pl-PL"/>
        </w:rPr>
        <w:t>, spełniającego warunki udziału w</w:t>
      </w:r>
      <w:r w:rsidR="00DA46C1">
        <w:rPr>
          <w:rFonts w:ascii="Times New Roman" w:hAnsi="Times New Roman"/>
          <w:sz w:val="20"/>
          <w:szCs w:val="20"/>
          <w:lang w:val="pl-PL"/>
        </w:rPr>
        <w:t xml:space="preserve"> </w:t>
      </w:r>
      <w:r w:rsidR="00DA46C1" w:rsidRPr="00B15982">
        <w:rPr>
          <w:rFonts w:ascii="Times New Roman" w:hAnsi="Times New Roman"/>
          <w:sz w:val="20"/>
          <w:szCs w:val="20"/>
          <w:lang w:val="pl-PL"/>
        </w:rPr>
        <w:t>postępowaniu, Zamawiający dokona oceny ważny</w:t>
      </w:r>
      <w:r w:rsidR="000D5078">
        <w:rPr>
          <w:rFonts w:ascii="Times New Roman" w:hAnsi="Times New Roman"/>
          <w:sz w:val="20"/>
          <w:szCs w:val="20"/>
          <w:lang w:val="pl-PL"/>
        </w:rPr>
        <w:t>ch ofert na podstawie poniższych kryteriów (max. 100%)</w:t>
      </w:r>
      <w:r w:rsidR="00DA46C1" w:rsidRPr="00B15982">
        <w:rPr>
          <w:rFonts w:ascii="Times New Roman" w:hAnsi="Times New Roman"/>
          <w:sz w:val="20"/>
          <w:szCs w:val="20"/>
          <w:lang w:val="pl-PL"/>
        </w:rPr>
        <w:t xml:space="preserve">: </w:t>
      </w:r>
    </w:p>
    <w:p w:rsidR="00DA46C1" w:rsidRPr="006E1FC4" w:rsidRDefault="00DA46C1" w:rsidP="00DA46C1">
      <w:pPr>
        <w:autoSpaceDE w:val="0"/>
        <w:autoSpaceDN w:val="0"/>
        <w:adjustRightInd w:val="0"/>
        <w:jc w:val="both"/>
        <w:rPr>
          <w:rFonts w:cs="Cambria"/>
          <w:sz w:val="4"/>
          <w:szCs w:val="4"/>
          <w:lang w:val="pl-PL"/>
        </w:rPr>
      </w:pPr>
    </w:p>
    <w:tbl>
      <w:tblPr>
        <w:tblW w:w="9180" w:type="dxa"/>
        <w:tblBorders>
          <w:top w:val="nil"/>
          <w:left w:val="nil"/>
          <w:bottom w:val="nil"/>
          <w:right w:val="nil"/>
        </w:tblBorders>
        <w:tblLayout w:type="fixed"/>
        <w:tblLook w:val="0000" w:firstRow="0" w:lastRow="0" w:firstColumn="0" w:lastColumn="0" w:noHBand="0" w:noVBand="0"/>
      </w:tblPr>
      <w:tblGrid>
        <w:gridCol w:w="675"/>
        <w:gridCol w:w="6662"/>
        <w:gridCol w:w="237"/>
        <w:gridCol w:w="1606"/>
      </w:tblGrid>
      <w:tr w:rsidR="00DA46C1" w:rsidRPr="00B15982" w:rsidTr="001F004A">
        <w:trPr>
          <w:trHeight w:val="64"/>
        </w:trPr>
        <w:tc>
          <w:tcPr>
            <w:tcW w:w="675" w:type="dxa"/>
            <w:tcBorders>
              <w:top w:val="single" w:sz="4" w:space="0" w:color="auto"/>
              <w:left w:val="single" w:sz="4" w:space="0" w:color="auto"/>
              <w:bottom w:val="single" w:sz="4" w:space="0" w:color="auto"/>
              <w:right w:val="single" w:sz="4" w:space="0" w:color="auto"/>
            </w:tcBorders>
          </w:tcPr>
          <w:p w:rsidR="00DA46C1" w:rsidRPr="00B15982" w:rsidRDefault="00DA46C1" w:rsidP="001F004A">
            <w:pPr>
              <w:autoSpaceDE w:val="0"/>
              <w:autoSpaceDN w:val="0"/>
              <w:adjustRightInd w:val="0"/>
              <w:jc w:val="both"/>
              <w:rPr>
                <w:rFonts w:ascii="Times New Roman" w:hAnsi="Times New Roman"/>
                <w:color w:val="000000"/>
                <w:sz w:val="20"/>
                <w:szCs w:val="20"/>
                <w:lang w:val="pl-PL"/>
              </w:rPr>
            </w:pPr>
            <w:r w:rsidRPr="00B15982">
              <w:rPr>
                <w:rFonts w:ascii="Times New Roman" w:hAnsi="Times New Roman"/>
                <w:b/>
                <w:bCs/>
                <w:color w:val="000000"/>
                <w:sz w:val="20"/>
                <w:szCs w:val="20"/>
                <w:lang w:val="pl-PL"/>
              </w:rPr>
              <w:t xml:space="preserve">Lp. </w:t>
            </w:r>
          </w:p>
        </w:tc>
        <w:tc>
          <w:tcPr>
            <w:tcW w:w="6662" w:type="dxa"/>
            <w:tcBorders>
              <w:top w:val="single" w:sz="4" w:space="0" w:color="auto"/>
              <w:left w:val="single" w:sz="4" w:space="0" w:color="auto"/>
              <w:bottom w:val="single" w:sz="4" w:space="0" w:color="auto"/>
            </w:tcBorders>
          </w:tcPr>
          <w:p w:rsidR="00DA46C1" w:rsidRPr="00B15982" w:rsidRDefault="00DA46C1" w:rsidP="001F004A">
            <w:pPr>
              <w:autoSpaceDE w:val="0"/>
              <w:autoSpaceDN w:val="0"/>
              <w:adjustRightInd w:val="0"/>
              <w:ind w:left="33"/>
              <w:jc w:val="both"/>
              <w:rPr>
                <w:rFonts w:ascii="Times New Roman" w:hAnsi="Times New Roman"/>
                <w:color w:val="000000"/>
                <w:sz w:val="20"/>
                <w:szCs w:val="20"/>
                <w:lang w:val="pl-PL"/>
              </w:rPr>
            </w:pPr>
            <w:r w:rsidRPr="00B15982">
              <w:rPr>
                <w:rFonts w:ascii="Times New Roman" w:hAnsi="Times New Roman"/>
                <w:b/>
                <w:bCs/>
                <w:color w:val="000000"/>
                <w:sz w:val="20"/>
                <w:szCs w:val="20"/>
                <w:lang w:val="pl-PL"/>
              </w:rPr>
              <w:t xml:space="preserve">Opis kryteriów i sposób oceny </w:t>
            </w:r>
          </w:p>
        </w:tc>
        <w:tc>
          <w:tcPr>
            <w:tcW w:w="237" w:type="dxa"/>
            <w:tcBorders>
              <w:top w:val="single" w:sz="4" w:space="0" w:color="auto"/>
              <w:bottom w:val="single" w:sz="4" w:space="0" w:color="auto"/>
              <w:right w:val="single" w:sz="4" w:space="0" w:color="auto"/>
            </w:tcBorders>
          </w:tcPr>
          <w:p w:rsidR="00DA46C1" w:rsidRPr="00B15982" w:rsidRDefault="00DA46C1" w:rsidP="001F004A">
            <w:pPr>
              <w:autoSpaceDE w:val="0"/>
              <w:autoSpaceDN w:val="0"/>
              <w:adjustRightInd w:val="0"/>
              <w:jc w:val="both"/>
              <w:rPr>
                <w:rFonts w:ascii="Times New Roman" w:hAnsi="Times New Roman"/>
                <w:color w:val="000000"/>
                <w:sz w:val="20"/>
                <w:szCs w:val="20"/>
                <w:lang w:val="pl-PL"/>
              </w:rPr>
            </w:pPr>
          </w:p>
        </w:tc>
        <w:tc>
          <w:tcPr>
            <w:tcW w:w="1606" w:type="dxa"/>
            <w:tcBorders>
              <w:top w:val="single" w:sz="4" w:space="0" w:color="auto"/>
              <w:bottom w:val="single" w:sz="4" w:space="0" w:color="auto"/>
              <w:right w:val="single" w:sz="4" w:space="0" w:color="auto"/>
            </w:tcBorders>
          </w:tcPr>
          <w:p w:rsidR="00DA46C1" w:rsidRPr="00B15982" w:rsidRDefault="00DA46C1" w:rsidP="001F004A">
            <w:pPr>
              <w:autoSpaceDE w:val="0"/>
              <w:autoSpaceDN w:val="0"/>
              <w:adjustRightInd w:val="0"/>
              <w:jc w:val="both"/>
              <w:rPr>
                <w:rFonts w:ascii="Times New Roman" w:hAnsi="Times New Roman"/>
                <w:color w:val="000000"/>
                <w:sz w:val="20"/>
                <w:szCs w:val="20"/>
                <w:lang w:val="pl-PL"/>
              </w:rPr>
            </w:pPr>
            <w:r w:rsidRPr="00B15982">
              <w:rPr>
                <w:rFonts w:ascii="Times New Roman" w:hAnsi="Times New Roman"/>
                <w:b/>
                <w:bCs/>
                <w:color w:val="000000"/>
                <w:sz w:val="20"/>
                <w:szCs w:val="20"/>
                <w:lang w:val="pl-PL"/>
              </w:rPr>
              <w:t xml:space="preserve">waga </w:t>
            </w:r>
          </w:p>
        </w:tc>
      </w:tr>
      <w:tr w:rsidR="00DA46C1" w:rsidRPr="00B15982" w:rsidTr="001F004A">
        <w:trPr>
          <w:trHeight w:val="258"/>
        </w:trPr>
        <w:tc>
          <w:tcPr>
            <w:tcW w:w="675" w:type="dxa"/>
            <w:tcBorders>
              <w:top w:val="single" w:sz="4" w:space="0" w:color="auto"/>
              <w:left w:val="single" w:sz="4" w:space="0" w:color="auto"/>
              <w:bottom w:val="single" w:sz="4" w:space="0" w:color="auto"/>
              <w:right w:val="single" w:sz="4" w:space="0" w:color="auto"/>
            </w:tcBorders>
          </w:tcPr>
          <w:p w:rsidR="00DA46C1" w:rsidRPr="00B15982" w:rsidRDefault="00DA46C1" w:rsidP="00DA46C1">
            <w:pPr>
              <w:numPr>
                <w:ilvl w:val="0"/>
                <w:numId w:val="4"/>
              </w:numPr>
              <w:autoSpaceDE w:val="0"/>
              <w:autoSpaceDN w:val="0"/>
              <w:adjustRightInd w:val="0"/>
              <w:ind w:right="1777"/>
              <w:jc w:val="both"/>
              <w:rPr>
                <w:rFonts w:ascii="Times New Roman" w:hAnsi="Times New Roman"/>
                <w:color w:val="000000"/>
                <w:sz w:val="20"/>
                <w:szCs w:val="20"/>
                <w:lang w:val="pl-PL"/>
              </w:rPr>
            </w:pPr>
            <w:r w:rsidRPr="00B15982">
              <w:rPr>
                <w:rFonts w:ascii="Times New Roman" w:hAnsi="Times New Roman"/>
                <w:b/>
                <w:bCs/>
                <w:color w:val="000000"/>
                <w:sz w:val="20"/>
                <w:szCs w:val="20"/>
                <w:lang w:val="pl-PL"/>
              </w:rPr>
              <w:t xml:space="preserve"> </w:t>
            </w:r>
          </w:p>
        </w:tc>
        <w:tc>
          <w:tcPr>
            <w:tcW w:w="6662" w:type="dxa"/>
            <w:tcBorders>
              <w:top w:val="single" w:sz="4" w:space="0" w:color="auto"/>
              <w:left w:val="single" w:sz="4" w:space="0" w:color="auto"/>
              <w:bottom w:val="single" w:sz="4" w:space="0" w:color="auto"/>
            </w:tcBorders>
          </w:tcPr>
          <w:p w:rsidR="00DA46C1" w:rsidRPr="00B15982" w:rsidRDefault="00DA46C1" w:rsidP="001F004A">
            <w:pPr>
              <w:autoSpaceDE w:val="0"/>
              <w:autoSpaceDN w:val="0"/>
              <w:adjustRightInd w:val="0"/>
              <w:ind w:left="33"/>
              <w:jc w:val="both"/>
              <w:rPr>
                <w:rFonts w:ascii="Times New Roman" w:hAnsi="Times New Roman"/>
                <w:color w:val="000000"/>
                <w:sz w:val="20"/>
                <w:szCs w:val="20"/>
                <w:lang w:val="pl-PL"/>
              </w:rPr>
            </w:pPr>
            <w:r w:rsidRPr="00B15982">
              <w:rPr>
                <w:rFonts w:ascii="Times New Roman" w:hAnsi="Times New Roman"/>
                <w:b/>
                <w:bCs/>
                <w:color w:val="000000"/>
                <w:sz w:val="20"/>
                <w:szCs w:val="20"/>
                <w:lang w:val="pl-PL"/>
              </w:rPr>
              <w:t xml:space="preserve">Cena </w:t>
            </w:r>
          </w:p>
          <w:p w:rsidR="00DA46C1" w:rsidRPr="00B15982" w:rsidRDefault="00DA46C1" w:rsidP="002C7D37">
            <w:pPr>
              <w:autoSpaceDE w:val="0"/>
              <w:autoSpaceDN w:val="0"/>
              <w:adjustRightInd w:val="0"/>
              <w:ind w:left="33"/>
              <w:jc w:val="both"/>
              <w:rPr>
                <w:rFonts w:cs="Cambria"/>
                <w:color w:val="000000"/>
                <w:sz w:val="20"/>
                <w:szCs w:val="20"/>
                <w:lang w:val="pl-PL"/>
              </w:rPr>
            </w:pPr>
            <w:r w:rsidRPr="00B15982">
              <w:rPr>
                <w:rFonts w:ascii="Times New Roman" w:hAnsi="Times New Roman"/>
                <w:color w:val="000000"/>
                <w:sz w:val="20"/>
                <w:szCs w:val="20"/>
                <w:lang w:val="pl-PL"/>
              </w:rPr>
              <w:t>Maksymalną liczbę punków (</w:t>
            </w:r>
            <w:r w:rsidR="002C7D37">
              <w:rPr>
                <w:rFonts w:ascii="Times New Roman" w:hAnsi="Times New Roman"/>
                <w:color w:val="000000"/>
                <w:sz w:val="20"/>
                <w:szCs w:val="20"/>
                <w:lang w:val="pl-PL"/>
              </w:rPr>
              <w:t>6</w:t>
            </w:r>
            <w:r w:rsidRPr="00B15982">
              <w:rPr>
                <w:rFonts w:ascii="Times New Roman" w:hAnsi="Times New Roman"/>
                <w:color w:val="000000"/>
                <w:sz w:val="20"/>
                <w:szCs w:val="20"/>
                <w:lang w:val="pl-PL"/>
              </w:rPr>
              <w:t xml:space="preserve">0 pkt.) uzyska oferta z najniższą ceną. Pozostałe oferty otrzymają proporcjonalnie niższą liczbę punktów. </w:t>
            </w:r>
          </w:p>
        </w:tc>
        <w:tc>
          <w:tcPr>
            <w:tcW w:w="237" w:type="dxa"/>
            <w:tcBorders>
              <w:top w:val="single" w:sz="4" w:space="0" w:color="auto"/>
              <w:bottom w:val="single" w:sz="4" w:space="0" w:color="auto"/>
              <w:right w:val="single" w:sz="4" w:space="0" w:color="auto"/>
            </w:tcBorders>
          </w:tcPr>
          <w:p w:rsidR="00DA46C1" w:rsidRPr="00B15982" w:rsidRDefault="00DA46C1" w:rsidP="001F004A">
            <w:pPr>
              <w:autoSpaceDE w:val="0"/>
              <w:autoSpaceDN w:val="0"/>
              <w:adjustRightInd w:val="0"/>
              <w:jc w:val="both"/>
              <w:rPr>
                <w:rFonts w:ascii="Times New Roman" w:hAnsi="Times New Roman"/>
                <w:color w:val="000000"/>
                <w:sz w:val="20"/>
                <w:szCs w:val="20"/>
                <w:lang w:val="pl-PL"/>
              </w:rPr>
            </w:pPr>
          </w:p>
        </w:tc>
        <w:tc>
          <w:tcPr>
            <w:tcW w:w="1606" w:type="dxa"/>
            <w:tcBorders>
              <w:top w:val="single" w:sz="4" w:space="0" w:color="auto"/>
              <w:bottom w:val="single" w:sz="4" w:space="0" w:color="auto"/>
              <w:right w:val="single" w:sz="4" w:space="0" w:color="auto"/>
            </w:tcBorders>
          </w:tcPr>
          <w:p w:rsidR="00DA46C1" w:rsidRPr="00B15982" w:rsidRDefault="002C7D37" w:rsidP="001F004A">
            <w:pPr>
              <w:autoSpaceDE w:val="0"/>
              <w:autoSpaceDN w:val="0"/>
              <w:adjustRightInd w:val="0"/>
              <w:jc w:val="center"/>
              <w:rPr>
                <w:rFonts w:ascii="Times New Roman" w:hAnsi="Times New Roman"/>
                <w:color w:val="000000"/>
                <w:sz w:val="20"/>
                <w:szCs w:val="20"/>
                <w:lang w:val="pl-PL"/>
              </w:rPr>
            </w:pPr>
            <w:r>
              <w:rPr>
                <w:rFonts w:ascii="Times New Roman" w:hAnsi="Times New Roman"/>
                <w:b/>
                <w:bCs/>
                <w:color w:val="000000"/>
                <w:sz w:val="20"/>
                <w:szCs w:val="20"/>
                <w:lang w:val="pl-PL"/>
              </w:rPr>
              <w:t>6</w:t>
            </w:r>
            <w:r w:rsidR="00DA46C1" w:rsidRPr="00B15982">
              <w:rPr>
                <w:rFonts w:ascii="Times New Roman" w:hAnsi="Times New Roman"/>
                <w:b/>
                <w:bCs/>
                <w:color w:val="000000"/>
                <w:sz w:val="20"/>
                <w:szCs w:val="20"/>
                <w:lang w:val="pl-PL"/>
              </w:rPr>
              <w:t>0%</w:t>
            </w:r>
          </w:p>
        </w:tc>
      </w:tr>
      <w:tr w:rsidR="00DA46C1" w:rsidRPr="00B15982" w:rsidTr="001F004A">
        <w:trPr>
          <w:trHeight w:val="64"/>
        </w:trPr>
        <w:tc>
          <w:tcPr>
            <w:tcW w:w="675" w:type="dxa"/>
            <w:tcBorders>
              <w:top w:val="single" w:sz="4" w:space="0" w:color="auto"/>
              <w:left w:val="single" w:sz="4" w:space="0" w:color="auto"/>
              <w:bottom w:val="single" w:sz="4" w:space="0" w:color="auto"/>
              <w:right w:val="single" w:sz="4" w:space="0" w:color="auto"/>
            </w:tcBorders>
          </w:tcPr>
          <w:p w:rsidR="00DA46C1" w:rsidRPr="00B15982" w:rsidRDefault="00DA46C1" w:rsidP="001F004A">
            <w:pPr>
              <w:autoSpaceDE w:val="0"/>
              <w:autoSpaceDN w:val="0"/>
              <w:adjustRightInd w:val="0"/>
              <w:jc w:val="both"/>
              <w:rPr>
                <w:rFonts w:ascii="Times New Roman" w:hAnsi="Times New Roman"/>
                <w:color w:val="000000"/>
                <w:sz w:val="20"/>
                <w:szCs w:val="20"/>
                <w:lang w:val="pl-PL"/>
              </w:rPr>
            </w:pPr>
            <w:r w:rsidRPr="00B15982">
              <w:rPr>
                <w:rFonts w:ascii="Times New Roman" w:hAnsi="Times New Roman"/>
                <w:b/>
                <w:bCs/>
                <w:color w:val="000000"/>
                <w:sz w:val="20"/>
                <w:szCs w:val="20"/>
                <w:lang w:val="pl-PL"/>
              </w:rPr>
              <w:t xml:space="preserve">2. </w:t>
            </w:r>
          </w:p>
        </w:tc>
        <w:tc>
          <w:tcPr>
            <w:tcW w:w="6662" w:type="dxa"/>
            <w:tcBorders>
              <w:top w:val="single" w:sz="4" w:space="0" w:color="auto"/>
              <w:left w:val="single" w:sz="4" w:space="0" w:color="auto"/>
              <w:bottom w:val="single" w:sz="4" w:space="0" w:color="auto"/>
            </w:tcBorders>
          </w:tcPr>
          <w:p w:rsidR="00DA46C1" w:rsidRDefault="00DA46C1" w:rsidP="008C02BA">
            <w:pPr>
              <w:autoSpaceDE w:val="0"/>
              <w:autoSpaceDN w:val="0"/>
              <w:adjustRightInd w:val="0"/>
              <w:ind w:left="33"/>
              <w:jc w:val="both"/>
              <w:rPr>
                <w:rFonts w:ascii="Times New Roman" w:hAnsi="Times New Roman"/>
                <w:b/>
                <w:bCs/>
                <w:color w:val="000000"/>
                <w:sz w:val="20"/>
                <w:szCs w:val="20"/>
                <w:lang w:val="pl-PL"/>
              </w:rPr>
            </w:pPr>
            <w:r w:rsidRPr="00B15982">
              <w:rPr>
                <w:rFonts w:ascii="Times New Roman" w:hAnsi="Times New Roman"/>
                <w:b/>
                <w:bCs/>
                <w:color w:val="000000"/>
                <w:sz w:val="20"/>
                <w:szCs w:val="20"/>
                <w:lang w:val="pl-PL"/>
              </w:rPr>
              <w:t xml:space="preserve">Doświadczenie </w:t>
            </w:r>
          </w:p>
          <w:p w:rsidR="00DA46C1" w:rsidRPr="00F42776" w:rsidRDefault="00F42776" w:rsidP="00F42776">
            <w:pPr>
              <w:jc w:val="both"/>
              <w:rPr>
                <w:rFonts w:ascii="Times New Roman" w:hAnsi="Times New Roman"/>
                <w:sz w:val="20"/>
              </w:rPr>
            </w:pPr>
            <w:r>
              <w:rPr>
                <w:rFonts w:ascii="Times New Roman" w:hAnsi="Times New Roman"/>
                <w:sz w:val="20"/>
              </w:rPr>
              <w:t>1</w:t>
            </w:r>
            <w:bookmarkStart w:id="2" w:name="OLE_LINK5"/>
            <w:r>
              <w:rPr>
                <w:rFonts w:ascii="Times New Roman" w:hAnsi="Times New Roman"/>
                <w:sz w:val="20"/>
              </w:rPr>
              <w:t xml:space="preserve">. </w:t>
            </w:r>
            <w:r w:rsidR="00CF542E" w:rsidRPr="00CF542E">
              <w:rPr>
                <w:rFonts w:ascii="Times New Roman" w:hAnsi="Times New Roman"/>
                <w:sz w:val="20"/>
              </w:rPr>
              <w:t>prowadzenie zajęć dy</w:t>
            </w:r>
            <w:r w:rsidR="00697198">
              <w:rPr>
                <w:rFonts w:ascii="Times New Roman" w:hAnsi="Times New Roman"/>
                <w:sz w:val="20"/>
              </w:rPr>
              <w:t>daktycznych o tożsamej tematyce</w:t>
            </w:r>
            <w:r w:rsidR="00DA46C1" w:rsidRPr="00F42776">
              <w:rPr>
                <w:rFonts w:ascii="Times New Roman" w:hAnsi="Times New Roman"/>
                <w:sz w:val="20"/>
              </w:rPr>
              <w:t>:</w:t>
            </w:r>
            <w:bookmarkEnd w:id="2"/>
          </w:p>
          <w:p w:rsidR="00DA46C1" w:rsidRPr="008C02BA" w:rsidRDefault="008C02BA" w:rsidP="001F004A">
            <w:pPr>
              <w:rPr>
                <w:rFonts w:ascii="Times New Roman" w:hAnsi="Times New Roman"/>
                <w:sz w:val="20"/>
              </w:rPr>
            </w:pPr>
            <w:r>
              <w:rPr>
                <w:rFonts w:ascii="Times New Roman" w:hAnsi="Times New Roman"/>
                <w:sz w:val="20"/>
              </w:rPr>
              <w:t>do 1 roku – 0</w:t>
            </w:r>
            <w:r w:rsidR="00DA46C1" w:rsidRPr="008C02BA">
              <w:rPr>
                <w:rFonts w:ascii="Times New Roman" w:hAnsi="Times New Roman"/>
                <w:sz w:val="20"/>
              </w:rPr>
              <w:t xml:space="preserve"> punktów</w:t>
            </w:r>
          </w:p>
          <w:p w:rsidR="00DA46C1" w:rsidRPr="008C02BA" w:rsidRDefault="008C02BA" w:rsidP="001F004A">
            <w:pPr>
              <w:rPr>
                <w:rFonts w:ascii="Times New Roman" w:hAnsi="Times New Roman"/>
                <w:sz w:val="20"/>
              </w:rPr>
            </w:pPr>
            <w:r>
              <w:rPr>
                <w:rFonts w:ascii="Times New Roman" w:hAnsi="Times New Roman"/>
                <w:sz w:val="20"/>
              </w:rPr>
              <w:t>od 1 do 2 lat – 5</w:t>
            </w:r>
            <w:r w:rsidR="00DA46C1" w:rsidRPr="008C02BA">
              <w:rPr>
                <w:rFonts w:ascii="Times New Roman" w:hAnsi="Times New Roman"/>
                <w:sz w:val="20"/>
              </w:rPr>
              <w:t xml:space="preserve"> punktów</w:t>
            </w:r>
          </w:p>
          <w:p w:rsidR="00DA46C1" w:rsidRPr="008C02BA" w:rsidRDefault="008C02BA" w:rsidP="001F004A">
            <w:pPr>
              <w:rPr>
                <w:rFonts w:ascii="Times New Roman" w:hAnsi="Times New Roman"/>
                <w:sz w:val="20"/>
              </w:rPr>
            </w:pPr>
            <w:r>
              <w:rPr>
                <w:rFonts w:ascii="Times New Roman" w:hAnsi="Times New Roman"/>
                <w:sz w:val="20"/>
              </w:rPr>
              <w:t>od 2 do 3 lat – 10</w:t>
            </w:r>
            <w:r w:rsidR="00DA46C1" w:rsidRPr="008C02BA">
              <w:rPr>
                <w:rFonts w:ascii="Times New Roman" w:hAnsi="Times New Roman"/>
                <w:sz w:val="20"/>
              </w:rPr>
              <w:t xml:space="preserve"> punktów</w:t>
            </w:r>
          </w:p>
          <w:p w:rsidR="00AE04CA" w:rsidRPr="008C02BA" w:rsidRDefault="00AE04CA" w:rsidP="001F004A">
            <w:pPr>
              <w:rPr>
                <w:rFonts w:ascii="Times New Roman" w:hAnsi="Times New Roman"/>
                <w:sz w:val="20"/>
              </w:rPr>
            </w:pPr>
            <w:r w:rsidRPr="008C02BA">
              <w:rPr>
                <w:rFonts w:ascii="Times New Roman" w:hAnsi="Times New Roman"/>
                <w:sz w:val="20"/>
              </w:rPr>
              <w:t>od 3 do 5 lat – 20 punktów</w:t>
            </w:r>
          </w:p>
          <w:p w:rsidR="000D5078" w:rsidRDefault="00177651" w:rsidP="008C02BA">
            <w:pPr>
              <w:rPr>
                <w:rFonts w:ascii="Times New Roman" w:hAnsi="Times New Roman"/>
                <w:sz w:val="20"/>
              </w:rPr>
            </w:pPr>
            <w:r w:rsidRPr="008C02BA">
              <w:rPr>
                <w:rFonts w:ascii="Times New Roman" w:hAnsi="Times New Roman"/>
                <w:sz w:val="20"/>
              </w:rPr>
              <w:t>powyżej pięciu lat – 3</w:t>
            </w:r>
            <w:r w:rsidR="00DA46C1" w:rsidRPr="008C02BA">
              <w:rPr>
                <w:rFonts w:ascii="Times New Roman" w:hAnsi="Times New Roman"/>
                <w:sz w:val="20"/>
              </w:rPr>
              <w:t>0 punktów</w:t>
            </w:r>
          </w:p>
          <w:p w:rsidR="00F42776" w:rsidRDefault="00F42776" w:rsidP="00F42776">
            <w:pPr>
              <w:jc w:val="both"/>
              <w:rPr>
                <w:rFonts w:ascii="Times New Roman" w:hAnsi="Times New Roman"/>
                <w:sz w:val="20"/>
              </w:rPr>
            </w:pPr>
            <w:r>
              <w:rPr>
                <w:rFonts w:ascii="Times New Roman" w:hAnsi="Times New Roman"/>
                <w:sz w:val="20"/>
              </w:rPr>
              <w:t xml:space="preserve">2. </w:t>
            </w:r>
            <w:r w:rsidR="00CF542E" w:rsidRPr="00CF542E">
              <w:rPr>
                <w:rFonts w:ascii="Times New Roman" w:hAnsi="Times New Roman"/>
                <w:sz w:val="20"/>
              </w:rPr>
              <w:t>prowadzenie zajęć dydaktycznych w języku angielskim o tożsamej tematyce, m</w:t>
            </w:r>
            <w:r w:rsidR="00697198">
              <w:rPr>
                <w:rFonts w:ascii="Times New Roman" w:hAnsi="Times New Roman"/>
                <w:sz w:val="20"/>
              </w:rPr>
              <w:t>inimum 60 godzin dydaktycznych</w:t>
            </w:r>
            <w:r w:rsidRPr="00F42776">
              <w:rPr>
                <w:rFonts w:ascii="Times New Roman" w:hAnsi="Times New Roman"/>
                <w:sz w:val="20"/>
              </w:rPr>
              <w:t>:</w:t>
            </w:r>
            <w:r>
              <w:rPr>
                <w:rFonts w:ascii="Times New Roman" w:hAnsi="Times New Roman"/>
                <w:sz w:val="20"/>
              </w:rPr>
              <w:t xml:space="preserve"> 10 punktów</w:t>
            </w:r>
          </w:p>
          <w:p w:rsidR="00513FEC" w:rsidRPr="007E4D35" w:rsidRDefault="007E4D35" w:rsidP="007E4D35">
            <w:pPr>
              <w:rPr>
                <w:rFonts w:ascii="Times New Roman" w:hAnsi="Times New Roman"/>
                <w:sz w:val="20"/>
              </w:rPr>
            </w:pPr>
            <w:r>
              <w:rPr>
                <w:rFonts w:ascii="Times New Roman" w:hAnsi="Times New Roman"/>
                <w:sz w:val="20"/>
              </w:rPr>
              <w:t>Maksymalna liczba punktów dla tego kryterium wynosi 40.</w:t>
            </w:r>
          </w:p>
        </w:tc>
        <w:tc>
          <w:tcPr>
            <w:tcW w:w="237" w:type="dxa"/>
            <w:tcBorders>
              <w:top w:val="single" w:sz="4" w:space="0" w:color="auto"/>
              <w:bottom w:val="single" w:sz="4" w:space="0" w:color="auto"/>
              <w:right w:val="single" w:sz="4" w:space="0" w:color="auto"/>
            </w:tcBorders>
          </w:tcPr>
          <w:p w:rsidR="00DA46C1" w:rsidRPr="00B15982" w:rsidRDefault="00DA46C1" w:rsidP="001F004A">
            <w:pPr>
              <w:autoSpaceDE w:val="0"/>
              <w:autoSpaceDN w:val="0"/>
              <w:adjustRightInd w:val="0"/>
              <w:jc w:val="both"/>
              <w:rPr>
                <w:rFonts w:ascii="Times New Roman" w:hAnsi="Times New Roman"/>
                <w:color w:val="000000"/>
                <w:sz w:val="20"/>
                <w:szCs w:val="20"/>
                <w:lang w:val="pl-PL"/>
              </w:rPr>
            </w:pPr>
          </w:p>
        </w:tc>
        <w:tc>
          <w:tcPr>
            <w:tcW w:w="1606" w:type="dxa"/>
            <w:tcBorders>
              <w:top w:val="single" w:sz="4" w:space="0" w:color="auto"/>
              <w:bottom w:val="single" w:sz="4" w:space="0" w:color="auto"/>
              <w:right w:val="single" w:sz="4" w:space="0" w:color="auto"/>
            </w:tcBorders>
          </w:tcPr>
          <w:p w:rsidR="00DA46C1" w:rsidRPr="00B15982" w:rsidRDefault="00513FEC" w:rsidP="001F004A">
            <w:pPr>
              <w:autoSpaceDE w:val="0"/>
              <w:autoSpaceDN w:val="0"/>
              <w:adjustRightInd w:val="0"/>
              <w:jc w:val="center"/>
              <w:rPr>
                <w:rFonts w:ascii="Times New Roman" w:hAnsi="Times New Roman"/>
                <w:color w:val="000000"/>
                <w:sz w:val="20"/>
                <w:szCs w:val="20"/>
                <w:lang w:val="pl-PL"/>
              </w:rPr>
            </w:pPr>
            <w:r>
              <w:rPr>
                <w:rFonts w:ascii="Times New Roman" w:hAnsi="Times New Roman"/>
                <w:b/>
                <w:bCs/>
                <w:color w:val="000000"/>
                <w:sz w:val="20"/>
                <w:szCs w:val="20"/>
                <w:lang w:val="pl-PL"/>
              </w:rPr>
              <w:t>4</w:t>
            </w:r>
            <w:r w:rsidR="00DA46C1" w:rsidRPr="00B15982">
              <w:rPr>
                <w:rFonts w:ascii="Times New Roman" w:hAnsi="Times New Roman"/>
                <w:b/>
                <w:bCs/>
                <w:color w:val="000000"/>
                <w:sz w:val="20"/>
                <w:szCs w:val="20"/>
                <w:lang w:val="pl-PL"/>
              </w:rPr>
              <w:t>0%</w:t>
            </w:r>
          </w:p>
        </w:tc>
      </w:tr>
    </w:tbl>
    <w:p w:rsidR="00DA46C1" w:rsidRPr="00CE420B" w:rsidRDefault="00DA46C1" w:rsidP="00DA46C1">
      <w:pPr>
        <w:jc w:val="both"/>
        <w:rPr>
          <w:rFonts w:ascii="Calibri" w:hAnsi="Calibri"/>
          <w:sz w:val="10"/>
          <w:szCs w:val="10"/>
        </w:rPr>
      </w:pPr>
    </w:p>
    <w:p w:rsidR="00DA46C1" w:rsidRPr="004564CF" w:rsidRDefault="00673D98" w:rsidP="00DA46C1">
      <w:pPr>
        <w:autoSpaceDE w:val="0"/>
        <w:autoSpaceDN w:val="0"/>
        <w:adjustRightInd w:val="0"/>
        <w:jc w:val="both"/>
        <w:rPr>
          <w:rFonts w:ascii="Times New Roman" w:hAnsi="Times New Roman"/>
          <w:color w:val="000000"/>
          <w:sz w:val="20"/>
          <w:szCs w:val="20"/>
          <w:lang w:val="pl-PL"/>
        </w:rPr>
      </w:pPr>
      <w:r>
        <w:rPr>
          <w:rFonts w:ascii="Times New Roman" w:hAnsi="Times New Roman"/>
          <w:color w:val="000000"/>
          <w:sz w:val="20"/>
          <w:szCs w:val="20"/>
          <w:lang w:val="pl-PL"/>
        </w:rPr>
        <w:t xml:space="preserve">2. </w:t>
      </w:r>
      <w:r w:rsidR="00DA46C1" w:rsidRPr="004564CF">
        <w:rPr>
          <w:rFonts w:ascii="Times New Roman" w:hAnsi="Times New Roman"/>
          <w:color w:val="000000"/>
          <w:sz w:val="20"/>
          <w:szCs w:val="20"/>
          <w:lang w:val="pl-PL"/>
        </w:rPr>
        <w:t xml:space="preserve">Za najkorzystniejszą zostanie uznana oferta, która uzyska łącznie największą </w:t>
      </w:r>
      <w:r w:rsidR="00B12FCA">
        <w:rPr>
          <w:rFonts w:ascii="Times New Roman" w:hAnsi="Times New Roman"/>
          <w:color w:val="000000"/>
          <w:sz w:val="20"/>
          <w:szCs w:val="20"/>
          <w:lang w:val="pl-PL"/>
        </w:rPr>
        <w:t>liczbę</w:t>
      </w:r>
      <w:r w:rsidR="00DA46C1" w:rsidRPr="004564CF">
        <w:rPr>
          <w:rFonts w:ascii="Times New Roman" w:hAnsi="Times New Roman"/>
          <w:color w:val="000000"/>
          <w:sz w:val="20"/>
          <w:szCs w:val="20"/>
          <w:lang w:val="pl-PL"/>
        </w:rPr>
        <w:t xml:space="preserve"> punktów</w:t>
      </w:r>
      <w:r w:rsidR="00B12FCA">
        <w:rPr>
          <w:rFonts w:ascii="Times New Roman" w:hAnsi="Times New Roman"/>
          <w:color w:val="000000"/>
          <w:sz w:val="20"/>
          <w:szCs w:val="20"/>
          <w:lang w:val="pl-PL"/>
        </w:rPr>
        <w:t>, tj.: Kryterium ceny + kryterium doświadczenia</w:t>
      </w:r>
      <w:r w:rsidR="00DA46C1" w:rsidRPr="004564CF">
        <w:rPr>
          <w:rFonts w:ascii="Times New Roman" w:hAnsi="Times New Roman"/>
          <w:color w:val="000000"/>
          <w:sz w:val="20"/>
          <w:szCs w:val="20"/>
          <w:lang w:val="pl-PL"/>
        </w:rPr>
        <w:t>.</w:t>
      </w:r>
    </w:p>
    <w:p w:rsidR="00DA46C1" w:rsidRDefault="00DA46C1" w:rsidP="00217F27">
      <w:pPr>
        <w:autoSpaceDE w:val="0"/>
        <w:autoSpaceDN w:val="0"/>
        <w:adjustRightInd w:val="0"/>
        <w:jc w:val="both"/>
        <w:rPr>
          <w:rFonts w:ascii="Times New Roman" w:hAnsi="Times New Roman"/>
          <w:color w:val="000000"/>
          <w:sz w:val="20"/>
          <w:szCs w:val="20"/>
          <w:lang w:val="pl-PL"/>
        </w:rPr>
      </w:pPr>
      <w:r w:rsidRPr="004564CF">
        <w:rPr>
          <w:rFonts w:ascii="Times New Roman" w:hAnsi="Times New Roman"/>
          <w:color w:val="000000"/>
          <w:sz w:val="20"/>
          <w:szCs w:val="20"/>
          <w:lang w:val="pl-PL"/>
        </w:rPr>
        <w:t>Ocena ofert będzie prowadzona przez wszystkich członków Komisji konkursowej. Ocenie będą podlegały wyłącznie oferty niepodlegające odrzuceniu.</w:t>
      </w:r>
    </w:p>
    <w:p w:rsidR="00673D98" w:rsidRPr="00217F27" w:rsidRDefault="00673D98" w:rsidP="00673D98">
      <w:pPr>
        <w:autoSpaceDE w:val="0"/>
        <w:autoSpaceDN w:val="0"/>
        <w:adjustRightInd w:val="0"/>
        <w:jc w:val="both"/>
        <w:rPr>
          <w:rFonts w:ascii="Times New Roman" w:hAnsi="Times New Roman"/>
          <w:color w:val="000000"/>
          <w:sz w:val="20"/>
          <w:szCs w:val="20"/>
          <w:lang w:val="pl-PL"/>
        </w:rPr>
      </w:pPr>
      <w:r w:rsidRPr="00217F27">
        <w:rPr>
          <w:rFonts w:ascii="Times New Roman" w:hAnsi="Times New Roman"/>
          <w:color w:val="000000"/>
          <w:sz w:val="20"/>
          <w:szCs w:val="20"/>
          <w:lang w:val="pl-PL"/>
        </w:rPr>
        <w:t xml:space="preserve">3. </w:t>
      </w:r>
      <w:r w:rsidRPr="00673D98">
        <w:rPr>
          <w:rFonts w:ascii="Times New Roman" w:hAnsi="Times New Roman"/>
          <w:color w:val="000000"/>
          <w:sz w:val="20"/>
          <w:szCs w:val="20"/>
          <w:lang w:val="pl-PL"/>
        </w:rPr>
        <w:t>Sposób oceny ofert</w:t>
      </w:r>
      <w:r w:rsidRPr="00217F27">
        <w:rPr>
          <w:rFonts w:ascii="Times New Roman" w:hAnsi="Times New Roman"/>
          <w:color w:val="000000"/>
          <w:sz w:val="20"/>
          <w:szCs w:val="20"/>
          <w:lang w:val="pl-PL"/>
        </w:rPr>
        <w:t>:</w:t>
      </w:r>
    </w:p>
    <w:p w:rsidR="00673D98" w:rsidRPr="00673D98" w:rsidRDefault="00673D98" w:rsidP="00673D98">
      <w:pPr>
        <w:autoSpaceDE w:val="0"/>
        <w:autoSpaceDN w:val="0"/>
        <w:adjustRightInd w:val="0"/>
        <w:jc w:val="both"/>
        <w:rPr>
          <w:rFonts w:ascii="Times New Roman" w:hAnsi="Times New Roman"/>
          <w:color w:val="000000"/>
          <w:sz w:val="20"/>
          <w:szCs w:val="20"/>
          <w:lang w:val="pl-PL"/>
        </w:rPr>
      </w:pPr>
      <w:r w:rsidRPr="00217F27">
        <w:rPr>
          <w:rFonts w:ascii="Times New Roman" w:hAnsi="Times New Roman"/>
          <w:color w:val="000000"/>
          <w:sz w:val="20"/>
          <w:szCs w:val="20"/>
          <w:lang w:val="pl-PL"/>
        </w:rPr>
        <w:t xml:space="preserve">1) </w:t>
      </w:r>
      <w:r w:rsidRPr="00673D98">
        <w:rPr>
          <w:rFonts w:ascii="Times New Roman" w:hAnsi="Times New Roman"/>
          <w:color w:val="000000"/>
          <w:sz w:val="20"/>
          <w:szCs w:val="20"/>
          <w:lang w:val="pl-PL"/>
        </w:rPr>
        <w:t xml:space="preserve">Przy dokonywaniu wyboru najkorzystniejszej oferty Zamawiający będzie się kierował następującym kryterium i jego znaczeniem: </w:t>
      </w:r>
    </w:p>
    <w:p w:rsidR="00673D98" w:rsidRPr="00217F27" w:rsidRDefault="00673D98" w:rsidP="00673D98">
      <w:pPr>
        <w:autoSpaceDE w:val="0"/>
        <w:autoSpaceDN w:val="0"/>
        <w:adjustRightInd w:val="0"/>
        <w:jc w:val="both"/>
        <w:rPr>
          <w:rFonts w:ascii="Times New Roman" w:hAnsi="Times New Roman"/>
          <w:color w:val="000000"/>
          <w:sz w:val="20"/>
          <w:szCs w:val="20"/>
          <w:lang w:val="pl-PL"/>
        </w:rPr>
      </w:pPr>
      <w:r w:rsidRPr="00217F27">
        <w:rPr>
          <w:rFonts w:ascii="Times New Roman" w:hAnsi="Times New Roman"/>
          <w:color w:val="000000"/>
          <w:sz w:val="20"/>
          <w:szCs w:val="20"/>
          <w:lang w:val="pl-PL"/>
        </w:rPr>
        <w:t xml:space="preserve">1) Cena </w:t>
      </w:r>
      <w:r w:rsidRPr="00217F27">
        <w:rPr>
          <w:rFonts w:ascii="Times New Roman" w:hAnsi="Times New Roman"/>
          <w:color w:val="000000"/>
          <w:sz w:val="20"/>
          <w:szCs w:val="20"/>
          <w:lang w:val="pl-PL"/>
        </w:rPr>
        <w:tab/>
      </w:r>
      <w:r w:rsidRPr="00217F27">
        <w:rPr>
          <w:rFonts w:ascii="Times New Roman" w:hAnsi="Times New Roman"/>
          <w:color w:val="000000"/>
          <w:sz w:val="20"/>
          <w:szCs w:val="20"/>
          <w:lang w:val="pl-PL"/>
        </w:rPr>
        <w:tab/>
      </w:r>
      <w:r w:rsidRPr="00217F27">
        <w:rPr>
          <w:rFonts w:ascii="Times New Roman" w:hAnsi="Times New Roman"/>
          <w:color w:val="000000"/>
          <w:sz w:val="20"/>
          <w:szCs w:val="20"/>
          <w:lang w:val="pl-PL"/>
        </w:rPr>
        <w:tab/>
      </w:r>
      <w:r w:rsidRPr="00217F27">
        <w:rPr>
          <w:rFonts w:ascii="Times New Roman" w:hAnsi="Times New Roman"/>
          <w:color w:val="000000"/>
          <w:sz w:val="20"/>
          <w:szCs w:val="20"/>
          <w:lang w:val="pl-PL"/>
        </w:rPr>
        <w:tab/>
      </w:r>
      <w:r w:rsidRPr="00217F27">
        <w:rPr>
          <w:rFonts w:ascii="Times New Roman" w:hAnsi="Times New Roman"/>
          <w:color w:val="000000"/>
          <w:sz w:val="20"/>
          <w:szCs w:val="20"/>
          <w:lang w:val="pl-PL"/>
        </w:rPr>
        <w:tab/>
      </w:r>
      <w:r w:rsidRPr="00217F27">
        <w:rPr>
          <w:rFonts w:ascii="Times New Roman" w:hAnsi="Times New Roman"/>
          <w:color w:val="000000"/>
          <w:sz w:val="20"/>
          <w:szCs w:val="20"/>
          <w:lang w:val="pl-PL"/>
        </w:rPr>
        <w:tab/>
      </w:r>
      <w:r w:rsidRPr="00217F27">
        <w:rPr>
          <w:rFonts w:ascii="Times New Roman" w:hAnsi="Times New Roman"/>
          <w:color w:val="000000"/>
          <w:sz w:val="20"/>
          <w:szCs w:val="20"/>
          <w:lang w:val="pl-PL"/>
        </w:rPr>
        <w:tab/>
        <w:t xml:space="preserve">– </w:t>
      </w:r>
      <w:r w:rsidR="00217F27" w:rsidRPr="00673D98">
        <w:rPr>
          <w:rFonts w:ascii="Times New Roman" w:hAnsi="Times New Roman"/>
          <w:color w:val="000000"/>
          <w:sz w:val="20"/>
          <w:szCs w:val="20"/>
          <w:lang w:val="pl-PL"/>
        </w:rPr>
        <w:t xml:space="preserve">waga kryterium </w:t>
      </w:r>
      <w:r w:rsidRPr="00217F27">
        <w:rPr>
          <w:rFonts w:ascii="Times New Roman" w:hAnsi="Times New Roman"/>
          <w:color w:val="000000"/>
          <w:sz w:val="20"/>
          <w:szCs w:val="20"/>
          <w:lang w:val="pl-PL"/>
        </w:rPr>
        <w:t>6</w:t>
      </w:r>
      <w:r w:rsidRPr="00673D98">
        <w:rPr>
          <w:rFonts w:ascii="Times New Roman" w:hAnsi="Times New Roman"/>
          <w:color w:val="000000"/>
          <w:sz w:val="20"/>
          <w:szCs w:val="20"/>
          <w:lang w:val="pl-PL"/>
        </w:rPr>
        <w:t>0%</w:t>
      </w:r>
      <w:r w:rsidR="00B12FCA">
        <w:rPr>
          <w:rFonts w:ascii="Times New Roman" w:hAnsi="Times New Roman"/>
          <w:color w:val="000000"/>
          <w:sz w:val="20"/>
          <w:szCs w:val="20"/>
          <w:lang w:val="pl-PL"/>
        </w:rPr>
        <w:t xml:space="preserve"> ( max. 60 pkt)</w:t>
      </w:r>
    </w:p>
    <w:p w:rsidR="00217F27" w:rsidRPr="00673D98" w:rsidRDefault="00217F27" w:rsidP="00217F27">
      <w:pPr>
        <w:autoSpaceDE w:val="0"/>
        <w:autoSpaceDN w:val="0"/>
        <w:adjustRightInd w:val="0"/>
        <w:jc w:val="both"/>
        <w:rPr>
          <w:rFonts w:ascii="Times New Roman" w:hAnsi="Times New Roman"/>
          <w:color w:val="000000"/>
          <w:sz w:val="20"/>
          <w:szCs w:val="20"/>
          <w:lang w:val="pl-PL"/>
        </w:rPr>
      </w:pPr>
      <w:r w:rsidRPr="00673D98">
        <w:rPr>
          <w:rFonts w:ascii="Times New Roman" w:hAnsi="Times New Roman"/>
          <w:color w:val="000000"/>
          <w:sz w:val="20"/>
          <w:szCs w:val="20"/>
          <w:lang w:val="pl-PL"/>
        </w:rPr>
        <w:t xml:space="preserve">Ilość punktów dla każdej oferty w tym kryterium zostanie wyliczona wg poniższego wzoru: </w:t>
      </w:r>
    </w:p>
    <w:p w:rsidR="00217F27" w:rsidRPr="00673D98" w:rsidRDefault="00217F27" w:rsidP="00217F27">
      <w:pPr>
        <w:suppressAutoHyphens/>
        <w:ind w:left="1416"/>
        <w:jc w:val="both"/>
        <w:rPr>
          <w:rFonts w:ascii="Times New Roman" w:hAnsi="Times New Roman"/>
          <w:sz w:val="22"/>
          <w:szCs w:val="22"/>
          <w:lang w:val="en-US" w:eastAsia="ar-SA"/>
        </w:rPr>
      </w:pPr>
      <w:r w:rsidRPr="00673D98">
        <w:rPr>
          <w:rFonts w:ascii="Times New Roman" w:hAnsi="Times New Roman"/>
          <w:sz w:val="22"/>
          <w:szCs w:val="22"/>
          <w:lang w:val="en-US" w:eastAsia="ar-SA"/>
        </w:rPr>
        <w:t>C</w:t>
      </w:r>
      <w:r w:rsidRPr="00673D98">
        <w:rPr>
          <w:rFonts w:ascii="Times New Roman" w:hAnsi="Times New Roman"/>
          <w:sz w:val="22"/>
          <w:szCs w:val="22"/>
          <w:vertAlign w:val="subscript"/>
          <w:lang w:val="en-US" w:eastAsia="ar-SA"/>
        </w:rPr>
        <w:t xml:space="preserve"> min.</w:t>
      </w:r>
    </w:p>
    <w:p w:rsidR="00217F27" w:rsidRPr="00673D98" w:rsidRDefault="00217F27" w:rsidP="00217F27">
      <w:pPr>
        <w:suppressAutoHyphens/>
        <w:ind w:left="1416"/>
        <w:jc w:val="both"/>
        <w:rPr>
          <w:rFonts w:ascii="Times New Roman" w:hAnsi="Times New Roman"/>
          <w:sz w:val="22"/>
          <w:szCs w:val="22"/>
          <w:lang w:val="en-US" w:eastAsia="ar-SA"/>
        </w:rPr>
      </w:pPr>
      <w:r w:rsidRPr="00673D98">
        <w:rPr>
          <w:rFonts w:ascii="Times New Roman" w:hAnsi="Times New Roman"/>
          <w:sz w:val="22"/>
          <w:szCs w:val="22"/>
          <w:lang w:val="en-US" w:eastAsia="ar-SA"/>
        </w:rPr>
        <w:t xml:space="preserve">C = ---------------- x </w:t>
      </w:r>
      <w:r w:rsidRPr="00217F27">
        <w:rPr>
          <w:rFonts w:ascii="Times New Roman" w:hAnsi="Times New Roman"/>
          <w:sz w:val="22"/>
          <w:szCs w:val="22"/>
          <w:lang w:val="en-US" w:eastAsia="ar-SA"/>
        </w:rPr>
        <w:t>6</w:t>
      </w:r>
      <w:r w:rsidRPr="00673D98">
        <w:rPr>
          <w:rFonts w:ascii="Times New Roman" w:hAnsi="Times New Roman"/>
          <w:sz w:val="22"/>
          <w:szCs w:val="22"/>
          <w:lang w:val="en-US" w:eastAsia="ar-SA"/>
        </w:rPr>
        <w:t>0</w:t>
      </w:r>
    </w:p>
    <w:p w:rsidR="00217F27" w:rsidRPr="00673D98" w:rsidRDefault="00217F27" w:rsidP="00217F27">
      <w:pPr>
        <w:suppressAutoHyphens/>
        <w:ind w:left="1416"/>
        <w:jc w:val="both"/>
        <w:rPr>
          <w:rFonts w:ascii="Times New Roman" w:hAnsi="Times New Roman"/>
          <w:sz w:val="22"/>
          <w:szCs w:val="22"/>
          <w:lang w:val="en-US" w:eastAsia="ar-SA"/>
        </w:rPr>
      </w:pPr>
      <w:r w:rsidRPr="00673D98">
        <w:rPr>
          <w:rFonts w:ascii="Times New Roman" w:hAnsi="Times New Roman"/>
          <w:sz w:val="22"/>
          <w:szCs w:val="22"/>
          <w:lang w:val="en-US" w:eastAsia="ar-SA"/>
        </w:rPr>
        <w:t xml:space="preserve">C </w:t>
      </w:r>
      <w:r w:rsidRPr="00673D98">
        <w:rPr>
          <w:rFonts w:ascii="Times New Roman" w:hAnsi="Times New Roman"/>
          <w:sz w:val="22"/>
          <w:szCs w:val="22"/>
          <w:vertAlign w:val="subscript"/>
          <w:lang w:val="en-US" w:eastAsia="ar-SA"/>
        </w:rPr>
        <w:t>bad.</w:t>
      </w:r>
      <w:r w:rsidRPr="00673D98">
        <w:rPr>
          <w:rFonts w:ascii="Times New Roman" w:hAnsi="Times New Roman"/>
          <w:sz w:val="22"/>
          <w:szCs w:val="22"/>
          <w:lang w:val="en-US" w:eastAsia="ar-SA"/>
        </w:rPr>
        <w:t xml:space="preserve"> </w:t>
      </w:r>
    </w:p>
    <w:p w:rsidR="00217F27" w:rsidRPr="00673D98" w:rsidRDefault="00217F27" w:rsidP="00217F27">
      <w:pPr>
        <w:suppressAutoHyphens/>
        <w:ind w:left="993"/>
        <w:jc w:val="both"/>
        <w:rPr>
          <w:rFonts w:ascii="Times New Roman" w:hAnsi="Times New Roman"/>
          <w:sz w:val="22"/>
          <w:szCs w:val="22"/>
          <w:lang w:eastAsia="ar-SA"/>
        </w:rPr>
      </w:pPr>
      <w:r w:rsidRPr="00673D98">
        <w:rPr>
          <w:rFonts w:ascii="Times New Roman" w:hAnsi="Times New Roman"/>
          <w:sz w:val="22"/>
          <w:szCs w:val="22"/>
          <w:lang w:eastAsia="ar-SA"/>
        </w:rPr>
        <w:t>gdzie:</w:t>
      </w:r>
    </w:p>
    <w:p w:rsidR="00217F27" w:rsidRPr="00673D98" w:rsidRDefault="00217F27" w:rsidP="00217F27">
      <w:pPr>
        <w:suppressAutoHyphens/>
        <w:ind w:left="993"/>
        <w:jc w:val="both"/>
        <w:rPr>
          <w:rFonts w:ascii="Times New Roman" w:hAnsi="Times New Roman"/>
          <w:sz w:val="22"/>
          <w:szCs w:val="22"/>
          <w:lang w:eastAsia="ar-SA"/>
        </w:rPr>
      </w:pPr>
      <w:r w:rsidRPr="00673D98">
        <w:rPr>
          <w:rFonts w:ascii="Times New Roman" w:hAnsi="Times New Roman"/>
          <w:sz w:val="22"/>
          <w:szCs w:val="22"/>
          <w:lang w:eastAsia="ar-SA"/>
        </w:rPr>
        <w:t>C</w:t>
      </w:r>
      <w:r w:rsidRPr="00673D98">
        <w:rPr>
          <w:rFonts w:ascii="Times New Roman" w:hAnsi="Times New Roman"/>
          <w:sz w:val="22"/>
          <w:szCs w:val="22"/>
          <w:lang w:eastAsia="ar-SA"/>
        </w:rPr>
        <w:tab/>
        <w:t xml:space="preserve">- </w:t>
      </w:r>
      <w:r w:rsidRPr="00673D98">
        <w:rPr>
          <w:rFonts w:ascii="Times New Roman" w:hAnsi="Times New Roman"/>
          <w:sz w:val="20"/>
          <w:szCs w:val="20"/>
          <w:lang w:eastAsia="ar-SA"/>
        </w:rPr>
        <w:t>liczba punktów oferty badanej</w:t>
      </w:r>
    </w:p>
    <w:p w:rsidR="00217F27" w:rsidRPr="00673D98" w:rsidRDefault="00217F27" w:rsidP="00217F27">
      <w:pPr>
        <w:suppressAutoHyphens/>
        <w:ind w:left="993"/>
        <w:jc w:val="both"/>
        <w:rPr>
          <w:rFonts w:ascii="Times New Roman" w:hAnsi="Times New Roman"/>
          <w:sz w:val="22"/>
          <w:szCs w:val="22"/>
          <w:lang w:eastAsia="ar-SA"/>
        </w:rPr>
      </w:pPr>
      <w:r w:rsidRPr="00673D98">
        <w:rPr>
          <w:rFonts w:ascii="Times New Roman" w:hAnsi="Times New Roman"/>
          <w:sz w:val="22"/>
          <w:szCs w:val="22"/>
          <w:lang w:eastAsia="ar-SA"/>
        </w:rPr>
        <w:t>C</w:t>
      </w:r>
      <w:r w:rsidRPr="00673D98">
        <w:rPr>
          <w:rFonts w:ascii="Times New Roman" w:hAnsi="Times New Roman"/>
          <w:sz w:val="22"/>
          <w:szCs w:val="22"/>
          <w:vertAlign w:val="subscript"/>
          <w:lang w:eastAsia="ar-SA"/>
        </w:rPr>
        <w:t xml:space="preserve"> min.</w:t>
      </w:r>
      <w:r w:rsidRPr="00673D98">
        <w:rPr>
          <w:rFonts w:ascii="Times New Roman" w:hAnsi="Times New Roman"/>
          <w:sz w:val="22"/>
          <w:szCs w:val="22"/>
          <w:vertAlign w:val="subscript"/>
          <w:lang w:eastAsia="ar-SA"/>
        </w:rPr>
        <w:tab/>
      </w:r>
      <w:r w:rsidRPr="00673D98">
        <w:rPr>
          <w:rFonts w:ascii="Times New Roman" w:hAnsi="Times New Roman"/>
          <w:sz w:val="20"/>
          <w:szCs w:val="20"/>
          <w:lang w:eastAsia="ar-SA"/>
        </w:rPr>
        <w:t>- cena minimalna spośród wszystkich ofert niepodlegających odrzuceniu</w:t>
      </w:r>
    </w:p>
    <w:p w:rsidR="00217F27" w:rsidRPr="00673D98" w:rsidRDefault="00217F27" w:rsidP="00217F27">
      <w:pPr>
        <w:suppressAutoHyphens/>
        <w:ind w:left="993"/>
        <w:jc w:val="both"/>
        <w:rPr>
          <w:rFonts w:ascii="Times New Roman" w:hAnsi="Times New Roman"/>
          <w:sz w:val="22"/>
          <w:szCs w:val="22"/>
          <w:lang w:eastAsia="ar-SA"/>
        </w:rPr>
      </w:pPr>
      <w:r w:rsidRPr="00673D98">
        <w:rPr>
          <w:rFonts w:ascii="Times New Roman" w:hAnsi="Times New Roman"/>
          <w:sz w:val="22"/>
          <w:szCs w:val="22"/>
          <w:lang w:eastAsia="ar-SA"/>
        </w:rPr>
        <w:t xml:space="preserve">C </w:t>
      </w:r>
      <w:r w:rsidRPr="00673D98">
        <w:rPr>
          <w:rFonts w:ascii="Times New Roman" w:hAnsi="Times New Roman"/>
          <w:sz w:val="22"/>
          <w:szCs w:val="22"/>
          <w:vertAlign w:val="subscript"/>
          <w:lang w:eastAsia="ar-SA"/>
        </w:rPr>
        <w:t xml:space="preserve">bad. </w:t>
      </w:r>
      <w:r w:rsidRPr="00673D98">
        <w:rPr>
          <w:rFonts w:ascii="Times New Roman" w:hAnsi="Times New Roman"/>
          <w:sz w:val="22"/>
          <w:szCs w:val="22"/>
          <w:vertAlign w:val="subscript"/>
          <w:lang w:eastAsia="ar-SA"/>
        </w:rPr>
        <w:tab/>
      </w:r>
      <w:r w:rsidRPr="00673D98">
        <w:rPr>
          <w:rFonts w:ascii="Times New Roman" w:hAnsi="Times New Roman"/>
          <w:sz w:val="22"/>
          <w:szCs w:val="22"/>
          <w:lang w:eastAsia="ar-SA"/>
        </w:rPr>
        <w:t xml:space="preserve">- </w:t>
      </w:r>
      <w:r w:rsidRPr="00673D98">
        <w:rPr>
          <w:rFonts w:ascii="Times New Roman" w:hAnsi="Times New Roman"/>
          <w:sz w:val="20"/>
          <w:szCs w:val="20"/>
          <w:lang w:eastAsia="ar-SA"/>
        </w:rPr>
        <w:t>cena oferty badanej</w:t>
      </w:r>
    </w:p>
    <w:p w:rsidR="00673D98" w:rsidRPr="00217F27" w:rsidRDefault="00673D98" w:rsidP="00673D98">
      <w:pPr>
        <w:autoSpaceDE w:val="0"/>
        <w:autoSpaceDN w:val="0"/>
        <w:adjustRightInd w:val="0"/>
        <w:jc w:val="both"/>
        <w:rPr>
          <w:rFonts w:ascii="Times New Roman" w:hAnsi="Times New Roman"/>
          <w:color w:val="000000"/>
          <w:sz w:val="20"/>
          <w:szCs w:val="20"/>
          <w:lang w:val="pl-PL"/>
        </w:rPr>
      </w:pPr>
      <w:r w:rsidRPr="00673D98">
        <w:rPr>
          <w:rFonts w:ascii="Times New Roman" w:hAnsi="Times New Roman"/>
          <w:color w:val="000000"/>
          <w:sz w:val="20"/>
          <w:szCs w:val="20"/>
          <w:lang w:val="pl-PL"/>
        </w:rPr>
        <w:t>2)</w:t>
      </w:r>
      <w:r w:rsidRPr="00217F27">
        <w:rPr>
          <w:rFonts w:ascii="Times New Roman" w:hAnsi="Times New Roman"/>
          <w:color w:val="000000"/>
          <w:sz w:val="20"/>
          <w:szCs w:val="20"/>
          <w:lang w:val="pl-PL"/>
        </w:rPr>
        <w:t xml:space="preserve"> </w:t>
      </w:r>
      <w:r w:rsidRPr="00673D98">
        <w:rPr>
          <w:rFonts w:ascii="Times New Roman" w:hAnsi="Times New Roman"/>
          <w:color w:val="000000"/>
          <w:sz w:val="20"/>
          <w:szCs w:val="20"/>
          <w:lang w:val="pl-PL"/>
        </w:rPr>
        <w:t>Doświadczenie</w:t>
      </w:r>
      <w:r w:rsidRPr="00217F27">
        <w:rPr>
          <w:rFonts w:ascii="Times New Roman" w:hAnsi="Times New Roman"/>
          <w:color w:val="000000"/>
          <w:sz w:val="20"/>
          <w:szCs w:val="20"/>
          <w:lang w:val="pl-PL"/>
        </w:rPr>
        <w:t xml:space="preserve"> </w:t>
      </w:r>
      <w:r w:rsidRPr="00217F27">
        <w:rPr>
          <w:rFonts w:ascii="Times New Roman" w:hAnsi="Times New Roman"/>
          <w:color w:val="000000"/>
          <w:sz w:val="20"/>
          <w:szCs w:val="20"/>
          <w:lang w:val="pl-PL"/>
        </w:rPr>
        <w:tab/>
      </w:r>
      <w:r w:rsidRPr="00217F27">
        <w:rPr>
          <w:rFonts w:ascii="Times New Roman" w:hAnsi="Times New Roman"/>
          <w:color w:val="000000"/>
          <w:sz w:val="20"/>
          <w:szCs w:val="20"/>
          <w:lang w:val="pl-PL"/>
        </w:rPr>
        <w:tab/>
      </w:r>
      <w:r w:rsidRPr="00217F27">
        <w:rPr>
          <w:rFonts w:ascii="Times New Roman" w:hAnsi="Times New Roman"/>
          <w:color w:val="000000"/>
          <w:sz w:val="20"/>
          <w:szCs w:val="20"/>
          <w:lang w:val="pl-PL"/>
        </w:rPr>
        <w:tab/>
      </w:r>
      <w:r w:rsidRPr="00217F27">
        <w:rPr>
          <w:rFonts w:ascii="Times New Roman" w:hAnsi="Times New Roman"/>
          <w:color w:val="000000"/>
          <w:sz w:val="20"/>
          <w:szCs w:val="20"/>
          <w:lang w:val="pl-PL"/>
        </w:rPr>
        <w:tab/>
      </w:r>
      <w:r w:rsidRPr="00217F27">
        <w:rPr>
          <w:rFonts w:ascii="Times New Roman" w:hAnsi="Times New Roman"/>
          <w:color w:val="000000"/>
          <w:sz w:val="20"/>
          <w:szCs w:val="20"/>
          <w:lang w:val="pl-PL"/>
        </w:rPr>
        <w:tab/>
        <w:t xml:space="preserve">– </w:t>
      </w:r>
      <w:r w:rsidR="00217F27" w:rsidRPr="00673D98">
        <w:rPr>
          <w:rFonts w:ascii="Times New Roman" w:hAnsi="Times New Roman"/>
          <w:color w:val="000000"/>
          <w:sz w:val="20"/>
          <w:szCs w:val="20"/>
          <w:lang w:val="pl-PL"/>
        </w:rPr>
        <w:t>waga kryterium</w:t>
      </w:r>
      <w:r w:rsidR="00B12FCA">
        <w:rPr>
          <w:rFonts w:ascii="Times New Roman" w:hAnsi="Times New Roman"/>
          <w:color w:val="000000"/>
          <w:sz w:val="20"/>
          <w:szCs w:val="20"/>
          <w:lang w:val="pl-PL"/>
        </w:rPr>
        <w:t xml:space="preserve"> </w:t>
      </w:r>
      <w:r w:rsidR="00F42776">
        <w:rPr>
          <w:rFonts w:ascii="Times New Roman" w:hAnsi="Times New Roman"/>
          <w:color w:val="000000"/>
          <w:sz w:val="20"/>
          <w:szCs w:val="20"/>
          <w:lang w:val="pl-PL"/>
        </w:rPr>
        <w:t>4</w:t>
      </w:r>
      <w:r w:rsidRPr="00217F27">
        <w:rPr>
          <w:rFonts w:ascii="Times New Roman" w:hAnsi="Times New Roman"/>
          <w:color w:val="000000"/>
          <w:sz w:val="20"/>
          <w:szCs w:val="20"/>
          <w:lang w:val="pl-PL"/>
        </w:rPr>
        <w:t>0%</w:t>
      </w:r>
      <w:r w:rsidR="00B12FCA">
        <w:rPr>
          <w:rFonts w:ascii="Times New Roman" w:hAnsi="Times New Roman"/>
          <w:color w:val="000000"/>
          <w:sz w:val="20"/>
          <w:szCs w:val="20"/>
          <w:lang w:val="pl-PL"/>
        </w:rPr>
        <w:t xml:space="preserve"> (max. 40 pkt)</w:t>
      </w:r>
    </w:p>
    <w:p w:rsidR="00E5079E" w:rsidRDefault="00B12FCA" w:rsidP="00DA46C1">
      <w:pPr>
        <w:autoSpaceDE w:val="0"/>
        <w:autoSpaceDN w:val="0"/>
        <w:adjustRightInd w:val="0"/>
        <w:rPr>
          <w:rFonts w:ascii="Times New Roman" w:hAnsi="Times New Roman"/>
          <w:color w:val="000000"/>
          <w:sz w:val="20"/>
          <w:szCs w:val="20"/>
          <w:lang w:val="pl-PL"/>
        </w:rPr>
      </w:pPr>
      <w:r>
        <w:rPr>
          <w:rFonts w:ascii="Times New Roman" w:hAnsi="Times New Roman"/>
          <w:color w:val="000000"/>
          <w:sz w:val="20"/>
          <w:szCs w:val="20"/>
          <w:lang w:val="pl-PL"/>
        </w:rPr>
        <w:t xml:space="preserve">Łącznie Wykonawca może uzyskać maksymalnie 100 pkt. </w:t>
      </w:r>
    </w:p>
    <w:p w:rsidR="00300CBE" w:rsidRDefault="00300CBE" w:rsidP="00DA46C1">
      <w:pPr>
        <w:autoSpaceDE w:val="0"/>
        <w:autoSpaceDN w:val="0"/>
        <w:adjustRightInd w:val="0"/>
        <w:rPr>
          <w:rFonts w:ascii="Times New Roman" w:hAnsi="Times New Roman"/>
          <w:color w:val="000000"/>
          <w:sz w:val="20"/>
          <w:szCs w:val="20"/>
          <w:lang w:val="pl-PL"/>
        </w:rPr>
      </w:pPr>
    </w:p>
    <w:p w:rsidR="007E4D35" w:rsidRPr="007E4D35" w:rsidRDefault="007E4D35" w:rsidP="00DA46C1">
      <w:pPr>
        <w:autoSpaceDE w:val="0"/>
        <w:autoSpaceDN w:val="0"/>
        <w:adjustRightInd w:val="0"/>
        <w:rPr>
          <w:rFonts w:ascii="Times New Roman" w:hAnsi="Times New Roman"/>
          <w:b/>
          <w:color w:val="000000"/>
          <w:sz w:val="20"/>
          <w:szCs w:val="20"/>
          <w:lang w:val="pl-PL"/>
        </w:rPr>
      </w:pPr>
      <w:r w:rsidRPr="007E4D35">
        <w:rPr>
          <w:rFonts w:ascii="Times New Roman" w:hAnsi="Times New Roman"/>
          <w:b/>
          <w:color w:val="000000"/>
          <w:sz w:val="20"/>
          <w:szCs w:val="20"/>
          <w:lang w:val="pl-PL"/>
        </w:rPr>
        <w:t>VIII. Wybór Wykonawcy</w:t>
      </w:r>
    </w:p>
    <w:p w:rsidR="007E4D35" w:rsidRDefault="007E4D35" w:rsidP="007E4D35">
      <w:pPr>
        <w:pStyle w:val="Akapitzlist"/>
        <w:numPr>
          <w:ilvl w:val="0"/>
          <w:numId w:val="25"/>
        </w:numPr>
        <w:autoSpaceDE w:val="0"/>
        <w:autoSpaceDN w:val="0"/>
        <w:adjustRightInd w:val="0"/>
        <w:ind w:left="284" w:hanging="284"/>
        <w:jc w:val="both"/>
        <w:rPr>
          <w:rFonts w:ascii="Times New Roman" w:hAnsi="Times New Roman"/>
          <w:sz w:val="20"/>
          <w:szCs w:val="20"/>
          <w:lang w:val="pl-PL"/>
        </w:rPr>
      </w:pPr>
      <w:r w:rsidRPr="007E4D35">
        <w:rPr>
          <w:rFonts w:ascii="Times New Roman" w:hAnsi="Times New Roman"/>
          <w:sz w:val="20"/>
          <w:szCs w:val="20"/>
          <w:lang w:val="pl-PL"/>
        </w:rPr>
        <w:t xml:space="preserve">Zamawiający odrzuci oferty, które będą przewyższać budżet zaplanowany przez Zamawiającego na realizację danego zadania. </w:t>
      </w:r>
    </w:p>
    <w:p w:rsidR="007E4D35" w:rsidRDefault="007E4D35" w:rsidP="007E4D35">
      <w:pPr>
        <w:pStyle w:val="Akapitzlist"/>
        <w:numPr>
          <w:ilvl w:val="0"/>
          <w:numId w:val="25"/>
        </w:numPr>
        <w:autoSpaceDE w:val="0"/>
        <w:autoSpaceDN w:val="0"/>
        <w:adjustRightInd w:val="0"/>
        <w:ind w:left="284" w:hanging="284"/>
        <w:jc w:val="both"/>
        <w:rPr>
          <w:rFonts w:ascii="Times New Roman" w:hAnsi="Times New Roman"/>
          <w:sz w:val="20"/>
          <w:szCs w:val="20"/>
          <w:lang w:val="pl-PL"/>
        </w:rPr>
      </w:pPr>
      <w:r w:rsidRPr="007E4D35">
        <w:rPr>
          <w:rFonts w:ascii="Times New Roman" w:hAnsi="Times New Roman"/>
          <w:sz w:val="20"/>
          <w:szCs w:val="20"/>
          <w:lang w:val="pl-PL"/>
        </w:rPr>
        <w:t xml:space="preserve">Jako najkorzystniejsza zostanie wybrana oferta Wykonawcy, która uzyskała największą liczbę punktów. </w:t>
      </w:r>
    </w:p>
    <w:p w:rsidR="007E4D35" w:rsidRDefault="007E4D35" w:rsidP="007E4D35">
      <w:pPr>
        <w:pStyle w:val="Akapitzlist"/>
        <w:numPr>
          <w:ilvl w:val="0"/>
          <w:numId w:val="25"/>
        </w:numPr>
        <w:autoSpaceDE w:val="0"/>
        <w:autoSpaceDN w:val="0"/>
        <w:adjustRightInd w:val="0"/>
        <w:ind w:left="284" w:hanging="284"/>
        <w:jc w:val="both"/>
        <w:rPr>
          <w:rFonts w:ascii="Times New Roman" w:hAnsi="Times New Roman"/>
          <w:sz w:val="20"/>
          <w:szCs w:val="20"/>
          <w:lang w:val="pl-PL"/>
        </w:rPr>
      </w:pPr>
      <w:r w:rsidRPr="007E4D35">
        <w:rPr>
          <w:rFonts w:ascii="Times New Roman" w:hAnsi="Times New Roman"/>
          <w:sz w:val="20"/>
          <w:szCs w:val="20"/>
          <w:lang w:val="pl-PL"/>
        </w:rPr>
        <w:t xml:space="preserve">Jeżeli nie będzie możliwe dokonanie wyboru oferty najkorzystniejszej ze względu na fakt, że złożone oferty otrzymały taką samą liczbę punktów, Zamawiający wezwie Oferentów, do złożenia ofert dodatkowych. Złożenie oferty dodatkowej polegać będzie na przedstawieniu nowej propozycji cenowej, nie wyższej niż zaoferowana w ofercie pierwotnej. </w:t>
      </w:r>
    </w:p>
    <w:p w:rsidR="007E4D35" w:rsidRPr="007E4D35" w:rsidRDefault="007E4D35" w:rsidP="007E4D35">
      <w:pPr>
        <w:pStyle w:val="Akapitzlist"/>
        <w:numPr>
          <w:ilvl w:val="0"/>
          <w:numId w:val="25"/>
        </w:numPr>
        <w:autoSpaceDE w:val="0"/>
        <w:autoSpaceDN w:val="0"/>
        <w:adjustRightInd w:val="0"/>
        <w:ind w:left="284" w:hanging="284"/>
        <w:jc w:val="both"/>
        <w:rPr>
          <w:rFonts w:ascii="Times New Roman" w:hAnsi="Times New Roman"/>
          <w:sz w:val="20"/>
          <w:szCs w:val="20"/>
          <w:lang w:val="pl-PL"/>
        </w:rPr>
      </w:pPr>
      <w:r w:rsidRPr="007E4D35">
        <w:rPr>
          <w:rFonts w:ascii="Times New Roman" w:hAnsi="Times New Roman"/>
          <w:sz w:val="20"/>
          <w:szCs w:val="20"/>
          <w:lang w:val="pl-PL"/>
        </w:rPr>
        <w:lastRenderedPageBreak/>
        <w:t>W przypadku gdy wybrany Wykonawca odmówi podpisania umowy na realizację zamówienia, Zamawiający wybierze Wykonawcę, który zajął kolejne (drugie) miejsce na liście rankingowej.</w:t>
      </w:r>
    </w:p>
    <w:p w:rsidR="007E4D35" w:rsidRDefault="007E4D35" w:rsidP="00DA46C1">
      <w:pPr>
        <w:autoSpaceDE w:val="0"/>
        <w:autoSpaceDN w:val="0"/>
        <w:adjustRightInd w:val="0"/>
        <w:rPr>
          <w:rFonts w:ascii="Times New Roman" w:hAnsi="Times New Roman"/>
          <w:color w:val="000000"/>
          <w:sz w:val="20"/>
          <w:szCs w:val="20"/>
          <w:lang w:val="pl-PL"/>
        </w:rPr>
      </w:pPr>
    </w:p>
    <w:p w:rsidR="007E4D35" w:rsidRDefault="007E4D35" w:rsidP="00DA46C1">
      <w:pPr>
        <w:autoSpaceDE w:val="0"/>
        <w:autoSpaceDN w:val="0"/>
        <w:adjustRightInd w:val="0"/>
        <w:rPr>
          <w:rFonts w:ascii="Times New Roman" w:hAnsi="Times New Roman"/>
          <w:color w:val="000000"/>
          <w:sz w:val="20"/>
          <w:szCs w:val="20"/>
          <w:lang w:val="pl-PL"/>
        </w:rPr>
      </w:pPr>
      <w:r w:rsidRPr="003C726B">
        <w:rPr>
          <w:rFonts w:ascii="Times New Roman" w:hAnsi="Times New Roman"/>
          <w:b/>
          <w:color w:val="000000"/>
          <w:sz w:val="20"/>
          <w:szCs w:val="20"/>
          <w:lang w:val="pl-PL"/>
        </w:rPr>
        <w:t>IX.</w:t>
      </w:r>
      <w:r>
        <w:rPr>
          <w:rFonts w:ascii="Times New Roman" w:hAnsi="Times New Roman"/>
          <w:color w:val="000000"/>
          <w:sz w:val="20"/>
          <w:szCs w:val="20"/>
          <w:lang w:val="pl-PL"/>
        </w:rPr>
        <w:t xml:space="preserve"> </w:t>
      </w:r>
      <w:r w:rsidRPr="004564CF">
        <w:rPr>
          <w:rFonts w:ascii="Times New Roman" w:hAnsi="Times New Roman"/>
          <w:b/>
          <w:bCs/>
          <w:color w:val="000000"/>
          <w:sz w:val="20"/>
          <w:szCs w:val="20"/>
          <w:lang w:val="pl-PL"/>
        </w:rPr>
        <w:t>Dodatkowe informacje</w:t>
      </w:r>
    </w:p>
    <w:p w:rsidR="00A766C4" w:rsidRDefault="00DA46C1" w:rsidP="00A766C4">
      <w:r w:rsidRPr="00A766C4">
        <w:rPr>
          <w:rFonts w:ascii="Times New Roman" w:hAnsi="Times New Roman"/>
          <w:sz w:val="20"/>
          <w:szCs w:val="20"/>
          <w:lang w:val="pl-PL"/>
        </w:rPr>
        <w:t>Dodatkowe informacje udzielane są pod adresem e-mail:</w:t>
      </w:r>
      <w:r w:rsidR="00B12FCA" w:rsidRPr="00A766C4">
        <w:rPr>
          <w:rFonts w:ascii="Times New Roman" w:hAnsi="Times New Roman"/>
          <w:sz w:val="20"/>
          <w:szCs w:val="20"/>
          <w:lang w:val="pl-PL"/>
        </w:rPr>
        <w:t xml:space="preserve"> </w:t>
      </w:r>
      <w:hyperlink r:id="rId7" w:history="1">
        <w:r w:rsidR="00B12FCA" w:rsidRPr="00A766C4">
          <w:rPr>
            <w:rFonts w:ascii="Times New Roman" w:hAnsi="Times New Roman"/>
            <w:sz w:val="20"/>
            <w:szCs w:val="20"/>
            <w:lang w:val="pl-PL"/>
          </w:rPr>
          <w:t>wmcm@uksw.edu.pl</w:t>
        </w:r>
      </w:hyperlink>
      <w:r w:rsidR="007E4D35" w:rsidRPr="00A766C4">
        <w:rPr>
          <w:rFonts w:ascii="Times New Roman" w:hAnsi="Times New Roman"/>
          <w:sz w:val="20"/>
          <w:szCs w:val="20"/>
          <w:lang w:val="pl-PL"/>
        </w:rPr>
        <w:t xml:space="preserve">, </w:t>
      </w:r>
      <w:r w:rsidR="00B12FCA" w:rsidRPr="00A766C4">
        <w:rPr>
          <w:rFonts w:ascii="Times New Roman" w:hAnsi="Times New Roman"/>
          <w:sz w:val="20"/>
          <w:szCs w:val="20"/>
          <w:lang w:val="pl-PL"/>
        </w:rPr>
        <w:t xml:space="preserve"> </w:t>
      </w:r>
      <w:r w:rsidR="00A766C4" w:rsidRPr="006657FD">
        <w:rPr>
          <w:rFonts w:ascii="Times New Roman" w:hAnsi="Times New Roman"/>
          <w:sz w:val="20"/>
          <w:szCs w:val="20"/>
        </w:rPr>
        <w:t>tel. 22 380 96 90 wew. 590, kom. 660 208 880</w:t>
      </w:r>
    </w:p>
    <w:p w:rsidR="007E4D35" w:rsidRPr="00A766C4" w:rsidRDefault="007E4D35" w:rsidP="009D6FBD">
      <w:pPr>
        <w:pStyle w:val="Akapitzlist"/>
        <w:numPr>
          <w:ilvl w:val="0"/>
          <w:numId w:val="26"/>
        </w:numPr>
        <w:autoSpaceDE w:val="0"/>
        <w:autoSpaceDN w:val="0"/>
        <w:adjustRightInd w:val="0"/>
        <w:ind w:left="284" w:hanging="284"/>
        <w:jc w:val="both"/>
        <w:rPr>
          <w:rFonts w:ascii="Times New Roman" w:hAnsi="Times New Roman"/>
          <w:sz w:val="20"/>
          <w:szCs w:val="20"/>
          <w:lang w:val="pl-PL"/>
        </w:rPr>
      </w:pPr>
      <w:bookmarkStart w:id="3" w:name="_GoBack"/>
      <w:bookmarkEnd w:id="3"/>
      <w:r w:rsidRPr="00A766C4">
        <w:rPr>
          <w:rFonts w:ascii="Times New Roman" w:hAnsi="Times New Roman"/>
          <w:sz w:val="20"/>
          <w:szCs w:val="20"/>
          <w:lang w:val="pl-PL"/>
        </w:rPr>
        <w:t xml:space="preserve">Zamawiający ma możliwość na każdym etapie Postępowania do: </w:t>
      </w:r>
    </w:p>
    <w:p w:rsidR="007E4D35" w:rsidRDefault="007E4D35" w:rsidP="007E4D35">
      <w:pPr>
        <w:pStyle w:val="Akapitzlist"/>
        <w:autoSpaceDE w:val="0"/>
        <w:autoSpaceDN w:val="0"/>
        <w:adjustRightInd w:val="0"/>
        <w:ind w:left="284"/>
        <w:jc w:val="both"/>
        <w:rPr>
          <w:rFonts w:ascii="Times New Roman" w:hAnsi="Times New Roman"/>
          <w:sz w:val="20"/>
          <w:szCs w:val="20"/>
          <w:lang w:val="pl-PL"/>
        </w:rPr>
      </w:pPr>
      <w:r w:rsidRPr="007E4D35">
        <w:rPr>
          <w:rFonts w:ascii="Times New Roman" w:hAnsi="Times New Roman"/>
          <w:sz w:val="20"/>
          <w:szCs w:val="20"/>
          <w:lang w:val="pl-PL"/>
        </w:rPr>
        <w:t xml:space="preserve">a) zmiany lub odwołania postępowania, </w:t>
      </w:r>
    </w:p>
    <w:p w:rsidR="007E4D35" w:rsidRDefault="007E4D35" w:rsidP="007E4D35">
      <w:pPr>
        <w:pStyle w:val="Akapitzlist"/>
        <w:autoSpaceDE w:val="0"/>
        <w:autoSpaceDN w:val="0"/>
        <w:adjustRightInd w:val="0"/>
        <w:ind w:left="284"/>
        <w:jc w:val="both"/>
        <w:rPr>
          <w:rFonts w:ascii="Times New Roman" w:hAnsi="Times New Roman"/>
          <w:sz w:val="20"/>
          <w:szCs w:val="20"/>
          <w:lang w:val="pl-PL"/>
        </w:rPr>
      </w:pPr>
      <w:r w:rsidRPr="007E4D35">
        <w:rPr>
          <w:rFonts w:ascii="Times New Roman" w:hAnsi="Times New Roman"/>
          <w:sz w:val="20"/>
          <w:szCs w:val="20"/>
          <w:lang w:val="pl-PL"/>
        </w:rPr>
        <w:t xml:space="preserve">b) zmiany lub odwołania warunków postępowania, </w:t>
      </w:r>
    </w:p>
    <w:p w:rsidR="007E4D35" w:rsidRDefault="007E4D35" w:rsidP="007E4D35">
      <w:pPr>
        <w:pStyle w:val="Akapitzlist"/>
        <w:autoSpaceDE w:val="0"/>
        <w:autoSpaceDN w:val="0"/>
        <w:adjustRightInd w:val="0"/>
        <w:ind w:left="284"/>
        <w:jc w:val="both"/>
        <w:rPr>
          <w:rFonts w:ascii="Times New Roman" w:hAnsi="Times New Roman"/>
          <w:sz w:val="20"/>
          <w:szCs w:val="20"/>
          <w:lang w:val="pl-PL"/>
        </w:rPr>
      </w:pPr>
      <w:r w:rsidRPr="007E4D35">
        <w:rPr>
          <w:rFonts w:ascii="Times New Roman" w:hAnsi="Times New Roman"/>
          <w:sz w:val="20"/>
          <w:szCs w:val="20"/>
          <w:lang w:val="pl-PL"/>
        </w:rPr>
        <w:t xml:space="preserve">c) zmiany treści Ogłoszenia i/lub zapytania ofertowego, </w:t>
      </w:r>
    </w:p>
    <w:p w:rsidR="00B12FCA" w:rsidRPr="007E4D35" w:rsidRDefault="007E4D35" w:rsidP="007E4D35">
      <w:pPr>
        <w:pStyle w:val="Akapitzlist"/>
        <w:autoSpaceDE w:val="0"/>
        <w:autoSpaceDN w:val="0"/>
        <w:adjustRightInd w:val="0"/>
        <w:ind w:left="284"/>
        <w:jc w:val="both"/>
        <w:rPr>
          <w:rFonts w:ascii="Times New Roman" w:hAnsi="Times New Roman"/>
          <w:sz w:val="20"/>
          <w:szCs w:val="20"/>
          <w:lang w:val="pl-PL"/>
        </w:rPr>
      </w:pPr>
      <w:r w:rsidRPr="007E4D35">
        <w:rPr>
          <w:rFonts w:ascii="Times New Roman" w:hAnsi="Times New Roman"/>
          <w:sz w:val="20"/>
          <w:szCs w:val="20"/>
          <w:lang w:val="pl-PL"/>
        </w:rPr>
        <w:t>d) unieważnienia lub zamknięcia postępowania bez podania przyczyny na każdym etapie postępowania.</w:t>
      </w:r>
    </w:p>
    <w:p w:rsidR="003C726B" w:rsidRDefault="009E4EC6" w:rsidP="003C726B">
      <w:pPr>
        <w:pStyle w:val="Akapitzlist"/>
        <w:numPr>
          <w:ilvl w:val="0"/>
          <w:numId w:val="26"/>
        </w:numPr>
        <w:autoSpaceDE w:val="0"/>
        <w:autoSpaceDN w:val="0"/>
        <w:adjustRightInd w:val="0"/>
        <w:ind w:left="284" w:hanging="284"/>
        <w:jc w:val="both"/>
        <w:rPr>
          <w:rFonts w:ascii="Times New Roman" w:hAnsi="Times New Roman"/>
          <w:sz w:val="20"/>
          <w:szCs w:val="20"/>
          <w:lang w:val="pl-PL"/>
        </w:rPr>
      </w:pPr>
      <w:r w:rsidRPr="009E4EC6">
        <w:rPr>
          <w:rFonts w:ascii="Times New Roman" w:hAnsi="Times New Roman"/>
          <w:sz w:val="20"/>
          <w:szCs w:val="20"/>
          <w:lang w:val="pl-PL"/>
        </w:rPr>
        <w:t>Termin związania ofertą wynosi 30 dni i liczony jest od dnia złożenia oferty.</w:t>
      </w:r>
    </w:p>
    <w:p w:rsidR="003C726B" w:rsidRDefault="003C726B" w:rsidP="003C726B">
      <w:pPr>
        <w:pStyle w:val="Akapitzlist"/>
        <w:numPr>
          <w:ilvl w:val="0"/>
          <w:numId w:val="26"/>
        </w:numPr>
        <w:autoSpaceDE w:val="0"/>
        <w:autoSpaceDN w:val="0"/>
        <w:adjustRightInd w:val="0"/>
        <w:ind w:left="284" w:hanging="284"/>
        <w:jc w:val="both"/>
        <w:rPr>
          <w:rFonts w:ascii="Times New Roman" w:hAnsi="Times New Roman"/>
          <w:sz w:val="20"/>
          <w:szCs w:val="20"/>
          <w:lang w:val="pl-PL"/>
        </w:rPr>
      </w:pPr>
      <w:r w:rsidRPr="003C726B">
        <w:rPr>
          <w:rFonts w:ascii="Times New Roman" w:hAnsi="Times New Roman"/>
          <w:sz w:val="20"/>
          <w:szCs w:val="20"/>
          <w:lang w:val="pl-PL"/>
        </w:rPr>
        <w:t>Wykonawca przystępujący do udziału w postępowaniu oświadcza, jest administratorem danych osobowych zawartych w ofercie w rozumieniu Rozporządzenia Parlamentu Europejskiego i Rady ( UE) z dnia 27 kwietnia 2016</w:t>
      </w:r>
      <w:r w:rsidR="003F72E6">
        <w:rPr>
          <w:rFonts w:ascii="Times New Roman" w:hAnsi="Times New Roman"/>
          <w:sz w:val="20"/>
          <w:szCs w:val="20"/>
          <w:lang w:val="pl-PL"/>
        </w:rPr>
        <w:t xml:space="preserve"> </w:t>
      </w:r>
      <w:r w:rsidRPr="003C726B">
        <w:rPr>
          <w:rFonts w:ascii="Times New Roman" w:hAnsi="Times New Roman"/>
          <w:sz w:val="20"/>
          <w:szCs w:val="20"/>
          <w:lang w:val="pl-PL"/>
        </w:rPr>
        <w:t>r. oraz spełnia warunki , o których mowa w art. 6 ust.1 w/w rozporządzenia. Wykonawca powierza Zamawiającemu do przetwarzania dane osobowe dla potrzeb niezbędnych do przeprowadzenia postępowania, w szczególności wyboru oferty i ogłoszenia wyników oraz realizacji projektu.</w:t>
      </w:r>
    </w:p>
    <w:p w:rsidR="007E4D35" w:rsidRPr="00217F27" w:rsidRDefault="007E4D35" w:rsidP="00DA46C1">
      <w:pPr>
        <w:autoSpaceDE w:val="0"/>
        <w:autoSpaceDN w:val="0"/>
        <w:adjustRightInd w:val="0"/>
        <w:jc w:val="both"/>
        <w:rPr>
          <w:rFonts w:ascii="Times New Roman" w:hAnsi="Times New Roman"/>
          <w:b/>
          <w:bCs/>
          <w:color w:val="FF0000"/>
          <w:sz w:val="20"/>
          <w:szCs w:val="20"/>
          <w:lang w:val="pl-PL"/>
        </w:rPr>
      </w:pPr>
    </w:p>
    <w:p w:rsidR="003F72E6" w:rsidRDefault="00DA46C1" w:rsidP="00DA46C1">
      <w:pPr>
        <w:autoSpaceDE w:val="0"/>
        <w:autoSpaceDN w:val="0"/>
        <w:adjustRightInd w:val="0"/>
        <w:jc w:val="both"/>
        <w:rPr>
          <w:rFonts w:ascii="Times New Roman" w:hAnsi="Times New Roman"/>
          <w:b/>
          <w:bCs/>
          <w:color w:val="000000"/>
          <w:sz w:val="20"/>
          <w:szCs w:val="20"/>
          <w:lang w:val="pl-PL"/>
        </w:rPr>
      </w:pPr>
      <w:r w:rsidRPr="004564CF">
        <w:rPr>
          <w:rFonts w:ascii="Times New Roman" w:hAnsi="Times New Roman"/>
          <w:b/>
          <w:bCs/>
          <w:color w:val="000000"/>
          <w:sz w:val="20"/>
          <w:szCs w:val="20"/>
          <w:lang w:val="pl-PL"/>
        </w:rPr>
        <w:t xml:space="preserve">X. </w:t>
      </w:r>
      <w:r w:rsidR="003F72E6">
        <w:rPr>
          <w:rFonts w:ascii="Times New Roman" w:hAnsi="Times New Roman"/>
          <w:b/>
          <w:bCs/>
          <w:color w:val="000000"/>
          <w:sz w:val="20"/>
          <w:szCs w:val="20"/>
          <w:lang w:val="pl-PL"/>
        </w:rPr>
        <w:t>Informacje o wykluczeniu</w:t>
      </w:r>
    </w:p>
    <w:p w:rsidR="003F72E6" w:rsidRPr="003F72E6" w:rsidRDefault="003F72E6" w:rsidP="003F72E6">
      <w:pPr>
        <w:autoSpaceDE w:val="0"/>
        <w:autoSpaceDN w:val="0"/>
        <w:adjustRightInd w:val="0"/>
        <w:jc w:val="both"/>
        <w:rPr>
          <w:rFonts w:ascii="Times New Roman" w:hAnsi="Times New Roman"/>
          <w:color w:val="000000"/>
          <w:sz w:val="20"/>
          <w:szCs w:val="20"/>
          <w:lang w:val="pl-PL"/>
        </w:rPr>
      </w:pPr>
      <w:r w:rsidRPr="003F72E6">
        <w:rPr>
          <w:rFonts w:ascii="Times New Roman" w:hAnsi="Times New Roman"/>
          <w:color w:val="000000"/>
          <w:sz w:val="20"/>
          <w:szCs w:val="20"/>
          <w:lang w:val="pl-PL"/>
        </w:rPr>
        <w:t xml:space="preserve">Z udziału w postępowaniu wykluczone są podmioty powiązane osobowo i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 </w:t>
      </w:r>
    </w:p>
    <w:p w:rsidR="003F72E6" w:rsidRPr="003F72E6" w:rsidRDefault="003F72E6" w:rsidP="003F72E6">
      <w:pPr>
        <w:pStyle w:val="Akapitzlist"/>
        <w:numPr>
          <w:ilvl w:val="2"/>
          <w:numId w:val="28"/>
        </w:numPr>
        <w:autoSpaceDE w:val="0"/>
        <w:autoSpaceDN w:val="0"/>
        <w:adjustRightInd w:val="0"/>
        <w:ind w:left="426" w:hanging="142"/>
        <w:jc w:val="both"/>
        <w:rPr>
          <w:rFonts w:ascii="Times New Roman" w:hAnsi="Times New Roman"/>
          <w:color w:val="000000"/>
          <w:sz w:val="20"/>
          <w:szCs w:val="20"/>
          <w:lang w:val="pl-PL"/>
        </w:rPr>
      </w:pPr>
      <w:r w:rsidRPr="003F72E6">
        <w:rPr>
          <w:rFonts w:ascii="Times New Roman" w:hAnsi="Times New Roman"/>
          <w:color w:val="000000"/>
          <w:sz w:val="20"/>
          <w:szCs w:val="20"/>
          <w:lang w:val="pl-PL"/>
        </w:rPr>
        <w:t xml:space="preserve">Uczestniczeniu w spółce, jako wspólnik spółki cywilnej lub spółki osobowej </w:t>
      </w:r>
    </w:p>
    <w:p w:rsidR="003F72E6" w:rsidRPr="003F72E6" w:rsidRDefault="003F72E6" w:rsidP="003F72E6">
      <w:pPr>
        <w:pStyle w:val="Akapitzlist"/>
        <w:numPr>
          <w:ilvl w:val="2"/>
          <w:numId w:val="28"/>
        </w:numPr>
        <w:autoSpaceDE w:val="0"/>
        <w:autoSpaceDN w:val="0"/>
        <w:adjustRightInd w:val="0"/>
        <w:ind w:left="426" w:hanging="142"/>
        <w:jc w:val="both"/>
        <w:rPr>
          <w:rFonts w:ascii="Times New Roman" w:hAnsi="Times New Roman"/>
          <w:color w:val="000000"/>
          <w:sz w:val="20"/>
          <w:szCs w:val="20"/>
          <w:lang w:val="pl-PL"/>
        </w:rPr>
      </w:pPr>
      <w:r w:rsidRPr="003F72E6">
        <w:rPr>
          <w:rFonts w:ascii="Times New Roman" w:hAnsi="Times New Roman"/>
          <w:color w:val="000000"/>
          <w:sz w:val="20"/>
          <w:szCs w:val="20"/>
          <w:lang w:val="pl-PL"/>
        </w:rPr>
        <w:t xml:space="preserve">Posiada co najmniej 10% udziałów lub akcji </w:t>
      </w:r>
    </w:p>
    <w:p w:rsidR="003F72E6" w:rsidRPr="003F72E6" w:rsidRDefault="003F72E6" w:rsidP="003F72E6">
      <w:pPr>
        <w:pStyle w:val="Akapitzlist"/>
        <w:numPr>
          <w:ilvl w:val="2"/>
          <w:numId w:val="28"/>
        </w:numPr>
        <w:autoSpaceDE w:val="0"/>
        <w:autoSpaceDN w:val="0"/>
        <w:adjustRightInd w:val="0"/>
        <w:ind w:left="426" w:hanging="142"/>
        <w:jc w:val="both"/>
        <w:rPr>
          <w:rFonts w:ascii="Times New Roman" w:hAnsi="Times New Roman"/>
          <w:color w:val="000000"/>
          <w:sz w:val="20"/>
          <w:szCs w:val="20"/>
          <w:lang w:val="pl-PL"/>
        </w:rPr>
      </w:pPr>
      <w:r w:rsidRPr="003F72E6">
        <w:rPr>
          <w:rFonts w:ascii="Times New Roman" w:hAnsi="Times New Roman"/>
          <w:color w:val="000000"/>
          <w:sz w:val="20"/>
          <w:szCs w:val="20"/>
          <w:lang w:val="pl-PL"/>
        </w:rPr>
        <w:t xml:space="preserve">Pełnieniu funkcji członka organu nadzorczego lub zarządzającego, prokurenta, pełnomocnika </w:t>
      </w:r>
    </w:p>
    <w:p w:rsidR="003F72E6" w:rsidRPr="003F72E6" w:rsidRDefault="003F72E6" w:rsidP="003F72E6">
      <w:pPr>
        <w:pStyle w:val="Akapitzlist"/>
        <w:numPr>
          <w:ilvl w:val="2"/>
          <w:numId w:val="28"/>
        </w:numPr>
        <w:autoSpaceDE w:val="0"/>
        <w:autoSpaceDN w:val="0"/>
        <w:adjustRightInd w:val="0"/>
        <w:ind w:left="426" w:hanging="142"/>
        <w:jc w:val="both"/>
        <w:rPr>
          <w:rFonts w:ascii="Times New Roman" w:hAnsi="Times New Roman"/>
          <w:color w:val="000000"/>
          <w:sz w:val="20"/>
          <w:szCs w:val="20"/>
          <w:lang w:val="pl-PL"/>
        </w:rPr>
      </w:pPr>
      <w:r w:rsidRPr="003F72E6">
        <w:rPr>
          <w:rFonts w:ascii="Times New Roman" w:hAnsi="Times New Roman"/>
          <w:color w:val="000000"/>
          <w:sz w:val="20"/>
          <w:szCs w:val="20"/>
          <w:lang w:val="pl-PL"/>
        </w:rPr>
        <w:t xml:space="preserve">Pozostawaniu w związku małżeńskim, w stosunku pokrewieństwa lub powinowactwa w linii prostej, pokrewieństwa drugiego stopnia lub powinowactwa drugiego stopnia w linii bocznej lub w stosunku przysposobienia, opieki lub kurateli. </w:t>
      </w:r>
    </w:p>
    <w:p w:rsidR="003F72E6" w:rsidRDefault="003F72E6" w:rsidP="00DA46C1">
      <w:pPr>
        <w:autoSpaceDE w:val="0"/>
        <w:autoSpaceDN w:val="0"/>
        <w:adjustRightInd w:val="0"/>
        <w:jc w:val="both"/>
        <w:rPr>
          <w:rFonts w:ascii="Times New Roman" w:hAnsi="Times New Roman"/>
          <w:b/>
          <w:bCs/>
          <w:color w:val="000000"/>
          <w:sz w:val="20"/>
          <w:szCs w:val="20"/>
          <w:lang w:val="pl-PL"/>
        </w:rPr>
      </w:pPr>
    </w:p>
    <w:p w:rsidR="00DA46C1" w:rsidRPr="004564CF" w:rsidRDefault="0024699F" w:rsidP="00DA46C1">
      <w:pPr>
        <w:autoSpaceDE w:val="0"/>
        <w:autoSpaceDN w:val="0"/>
        <w:adjustRightInd w:val="0"/>
        <w:jc w:val="both"/>
        <w:rPr>
          <w:rFonts w:ascii="Times New Roman" w:hAnsi="Times New Roman"/>
          <w:color w:val="000000"/>
          <w:sz w:val="20"/>
          <w:szCs w:val="20"/>
          <w:lang w:val="pl-PL"/>
        </w:rPr>
      </w:pPr>
      <w:r>
        <w:rPr>
          <w:rFonts w:ascii="Times New Roman" w:hAnsi="Times New Roman"/>
          <w:b/>
          <w:bCs/>
          <w:color w:val="000000"/>
          <w:sz w:val="20"/>
          <w:szCs w:val="20"/>
          <w:lang w:val="pl-PL"/>
        </w:rPr>
        <w:t xml:space="preserve">XI. </w:t>
      </w:r>
      <w:r w:rsidR="00DA46C1" w:rsidRPr="004564CF">
        <w:rPr>
          <w:rFonts w:ascii="Times New Roman" w:hAnsi="Times New Roman"/>
          <w:b/>
          <w:bCs/>
          <w:color w:val="000000"/>
          <w:sz w:val="20"/>
          <w:szCs w:val="20"/>
          <w:lang w:val="pl-PL"/>
        </w:rPr>
        <w:t xml:space="preserve">Informacja o rozstrzygnięciu </w:t>
      </w:r>
    </w:p>
    <w:p w:rsidR="00DA46C1" w:rsidRPr="003C726B" w:rsidRDefault="00DA46C1" w:rsidP="003C726B">
      <w:pPr>
        <w:pStyle w:val="HTML-wstpniesformatowany"/>
        <w:jc w:val="both"/>
        <w:rPr>
          <w:rFonts w:ascii="Times New Roman" w:hAnsi="Times New Roman" w:cs="Times New Roman"/>
        </w:rPr>
      </w:pPr>
      <w:r w:rsidRPr="00217F27">
        <w:rPr>
          <w:rFonts w:ascii="Times New Roman" w:hAnsi="Times New Roman" w:cs="Times New Roman"/>
          <w:color w:val="000000"/>
        </w:rPr>
        <w:t>Informacja o rozstrzygnięciu postępowania zostanie zamieszczona na stron</w:t>
      </w:r>
      <w:r w:rsidR="003C726B">
        <w:rPr>
          <w:rFonts w:ascii="Times New Roman" w:hAnsi="Times New Roman" w:cs="Times New Roman"/>
          <w:color w:val="000000"/>
        </w:rPr>
        <w:t>ach</w:t>
      </w:r>
      <w:r w:rsidRPr="00217F27">
        <w:rPr>
          <w:rFonts w:ascii="Times New Roman" w:hAnsi="Times New Roman" w:cs="Times New Roman"/>
          <w:color w:val="000000"/>
        </w:rPr>
        <w:t xml:space="preserve"> internetow</w:t>
      </w:r>
      <w:r w:rsidR="003C726B">
        <w:rPr>
          <w:rFonts w:ascii="Times New Roman" w:hAnsi="Times New Roman" w:cs="Times New Roman"/>
          <w:color w:val="000000"/>
        </w:rPr>
        <w:t>ych</w:t>
      </w:r>
      <w:r w:rsidRPr="00217F27">
        <w:rPr>
          <w:rFonts w:ascii="Times New Roman" w:hAnsi="Times New Roman" w:cs="Times New Roman"/>
          <w:color w:val="000000"/>
        </w:rPr>
        <w:t xml:space="preserve"> pod adre</w:t>
      </w:r>
      <w:r w:rsidR="003C726B">
        <w:rPr>
          <w:rFonts w:ascii="Times New Roman" w:hAnsi="Times New Roman" w:cs="Times New Roman"/>
          <w:color w:val="000000"/>
        </w:rPr>
        <w:t>sami:</w:t>
      </w:r>
      <w:r w:rsidRPr="00217F27">
        <w:rPr>
          <w:rFonts w:ascii="Times New Roman" w:hAnsi="Times New Roman" w:cs="Times New Roman"/>
          <w:color w:val="000000"/>
        </w:rPr>
        <w:t xml:space="preserve"> </w:t>
      </w:r>
      <w:hyperlink r:id="rId8" w:tgtFrame="_blank" w:history="1">
        <w:r w:rsidRPr="00217F27">
          <w:rPr>
            <w:rStyle w:val="Hipercze"/>
            <w:rFonts w:ascii="Times New Roman" w:hAnsi="Times New Roman" w:cs="Times New Roman"/>
          </w:rPr>
          <w:t>http://bip.uksw.edu.pl/ogloszenia_CENTiR</w:t>
        </w:r>
      </w:hyperlink>
      <w:r w:rsidR="003C726B" w:rsidRPr="003C726B">
        <w:rPr>
          <w:rStyle w:val="Hipercze"/>
          <w:rFonts w:ascii="Times New Roman" w:hAnsi="Times New Roman" w:cs="Times New Roman"/>
          <w:u w:val="none"/>
        </w:rPr>
        <w:t xml:space="preserve"> </w:t>
      </w:r>
      <w:r w:rsidR="003C726B" w:rsidRPr="003C726B">
        <w:rPr>
          <w:rFonts w:ascii="Times New Roman" w:hAnsi="Times New Roman"/>
          <w:color w:val="000000"/>
        </w:rPr>
        <w:t>https://bazakonkurencyjnosci.funduszeeuropejskie.gov.pl/</w:t>
      </w:r>
      <w:r w:rsidR="003C726B">
        <w:rPr>
          <w:rFonts w:ascii="Times New Roman" w:hAnsi="Times New Roman"/>
          <w:color w:val="000000"/>
        </w:rPr>
        <w:t xml:space="preserve"> </w:t>
      </w:r>
      <w:r w:rsidRPr="00217F27">
        <w:rPr>
          <w:rFonts w:ascii="Times New Roman" w:hAnsi="Times New Roman"/>
          <w:color w:val="000000"/>
        </w:rPr>
        <w:t>oraz przesłana oferentom na adres e-mail wskazany przez nich w ofercie.</w:t>
      </w:r>
    </w:p>
    <w:p w:rsidR="00DA46C1" w:rsidRPr="004564CF" w:rsidRDefault="00DA46C1" w:rsidP="00DA46C1">
      <w:pPr>
        <w:autoSpaceDE w:val="0"/>
        <w:autoSpaceDN w:val="0"/>
        <w:adjustRightInd w:val="0"/>
        <w:jc w:val="both"/>
        <w:rPr>
          <w:rFonts w:ascii="Times New Roman" w:hAnsi="Times New Roman"/>
          <w:color w:val="000000"/>
          <w:sz w:val="20"/>
          <w:szCs w:val="20"/>
          <w:lang w:val="pl-PL"/>
        </w:rPr>
      </w:pPr>
    </w:p>
    <w:p w:rsidR="00DA46C1" w:rsidRPr="005134E8" w:rsidRDefault="00DA46C1" w:rsidP="00DA46C1">
      <w:pPr>
        <w:autoSpaceDE w:val="0"/>
        <w:autoSpaceDN w:val="0"/>
        <w:adjustRightInd w:val="0"/>
        <w:jc w:val="both"/>
        <w:rPr>
          <w:rFonts w:ascii="Times New Roman" w:hAnsi="Times New Roman"/>
          <w:b/>
          <w:bCs/>
          <w:color w:val="000000"/>
          <w:sz w:val="20"/>
          <w:szCs w:val="20"/>
          <w:lang w:val="pl-PL"/>
        </w:rPr>
      </w:pPr>
      <w:r w:rsidRPr="004564CF">
        <w:rPr>
          <w:rFonts w:ascii="Times New Roman" w:hAnsi="Times New Roman"/>
          <w:b/>
          <w:bCs/>
          <w:color w:val="000000"/>
          <w:sz w:val="20"/>
          <w:szCs w:val="20"/>
          <w:lang w:val="pl-PL"/>
        </w:rPr>
        <w:t>XI</w:t>
      </w:r>
      <w:r w:rsidR="005134E8">
        <w:rPr>
          <w:rFonts w:ascii="Times New Roman" w:hAnsi="Times New Roman"/>
          <w:b/>
          <w:bCs/>
          <w:color w:val="000000"/>
          <w:sz w:val="20"/>
          <w:szCs w:val="20"/>
          <w:lang w:val="pl-PL"/>
        </w:rPr>
        <w:t>I</w:t>
      </w:r>
      <w:r w:rsidRPr="004564CF">
        <w:rPr>
          <w:rFonts w:ascii="Times New Roman" w:hAnsi="Times New Roman"/>
          <w:b/>
          <w:bCs/>
          <w:color w:val="000000"/>
          <w:sz w:val="20"/>
          <w:szCs w:val="20"/>
          <w:lang w:val="pl-PL"/>
        </w:rPr>
        <w:t xml:space="preserve">. Finansowanie: </w:t>
      </w:r>
    </w:p>
    <w:p w:rsidR="00DA46C1" w:rsidRPr="008145B4" w:rsidRDefault="00DA46C1" w:rsidP="00DA46C1">
      <w:pPr>
        <w:autoSpaceDE w:val="0"/>
        <w:autoSpaceDN w:val="0"/>
        <w:adjustRightInd w:val="0"/>
        <w:jc w:val="both"/>
        <w:rPr>
          <w:rFonts w:ascii="Times New Roman" w:hAnsi="Times New Roman"/>
          <w:color w:val="FF0000"/>
          <w:sz w:val="20"/>
          <w:szCs w:val="20"/>
          <w:lang w:val="pl-PL"/>
        </w:rPr>
      </w:pPr>
      <w:r w:rsidRPr="008145B4">
        <w:rPr>
          <w:rFonts w:ascii="Times New Roman" w:hAnsi="Times New Roman"/>
          <w:color w:val="000000"/>
          <w:sz w:val="20"/>
          <w:szCs w:val="20"/>
          <w:lang w:val="pl-PL"/>
        </w:rPr>
        <w:t xml:space="preserve">1. Zamówienie jest współfinansowane ze środków Europejskiego Funduszu Społecznego w ramach projektu pn.: </w:t>
      </w:r>
      <w:bookmarkStart w:id="4" w:name="_Hlk2035420"/>
      <w:r w:rsidRPr="008145B4">
        <w:rPr>
          <w:rFonts w:ascii="Times New Roman" w:hAnsi="Times New Roman"/>
          <w:color w:val="000000"/>
          <w:sz w:val="20"/>
          <w:szCs w:val="20"/>
          <w:lang w:val="pl-PL"/>
        </w:rPr>
        <w:t>„</w:t>
      </w:r>
      <w:r w:rsidRPr="008145B4">
        <w:rPr>
          <w:rFonts w:ascii="Times New Roman" w:hAnsi="Times New Roman"/>
          <w:color w:val="000000"/>
          <w:sz w:val="20"/>
        </w:rPr>
        <w:t>Uniwersytet 2.0. Innowacyjna edukacja. Efektywne zarządzanie”, nr POWR.03.05.00-00-Z230/17, Działanie 3.5 Kompleksowe programy szkół wyższych, Oś III. Szkolnictwo wyższe dla gospodarki i rozwoju, Program Operacyjny Wiedza Edukacja Rozwój 2014-2020</w:t>
      </w:r>
      <w:r w:rsidR="008145B4" w:rsidRPr="008145B4">
        <w:rPr>
          <w:rFonts w:ascii="Times New Roman" w:hAnsi="Times New Roman"/>
          <w:color w:val="000000"/>
          <w:sz w:val="20"/>
        </w:rPr>
        <w:t>”</w:t>
      </w:r>
      <w:r w:rsidR="008145B4">
        <w:rPr>
          <w:rFonts w:ascii="Times New Roman" w:hAnsi="Times New Roman"/>
          <w:color w:val="000000"/>
          <w:sz w:val="20"/>
        </w:rPr>
        <w:t>.</w:t>
      </w:r>
    </w:p>
    <w:bookmarkEnd w:id="4"/>
    <w:p w:rsidR="00DA46C1" w:rsidRPr="008145B4" w:rsidRDefault="00DA46C1" w:rsidP="00DA46C1">
      <w:pPr>
        <w:autoSpaceDE w:val="0"/>
        <w:autoSpaceDN w:val="0"/>
        <w:adjustRightInd w:val="0"/>
        <w:jc w:val="both"/>
        <w:rPr>
          <w:rFonts w:ascii="Times New Roman" w:hAnsi="Times New Roman"/>
          <w:color w:val="000000"/>
          <w:sz w:val="20"/>
          <w:szCs w:val="20"/>
          <w:lang w:val="pl-PL"/>
        </w:rPr>
      </w:pPr>
      <w:r w:rsidRPr="008145B4">
        <w:rPr>
          <w:rFonts w:ascii="Times New Roman" w:hAnsi="Times New Roman"/>
          <w:color w:val="000000"/>
          <w:sz w:val="20"/>
          <w:szCs w:val="20"/>
          <w:lang w:val="pl-PL"/>
        </w:rPr>
        <w:t>2. Wyłoniony Wykonawca zostanie rozliczony na podstawie umowy zlecenia w przypadku osoby fizycznej lub faktury VAT/rachunku w przypadku osoby prowadzącej działalność gospodarczą/firmę. Zapłata nastąpi w terminie 14 dni od daty zatwierdzenia protokoł</w:t>
      </w:r>
      <w:r w:rsidR="00AE04CA" w:rsidRPr="008145B4">
        <w:rPr>
          <w:rFonts w:ascii="Times New Roman" w:hAnsi="Times New Roman"/>
          <w:color w:val="000000"/>
          <w:sz w:val="20"/>
          <w:szCs w:val="20"/>
          <w:lang w:val="pl-PL"/>
        </w:rPr>
        <w:t>u odbioru i złożenia rachunku /</w:t>
      </w:r>
      <w:r w:rsidRPr="008145B4">
        <w:rPr>
          <w:rFonts w:ascii="Times New Roman" w:hAnsi="Times New Roman"/>
          <w:color w:val="000000"/>
          <w:sz w:val="20"/>
          <w:szCs w:val="20"/>
          <w:lang w:val="pl-PL"/>
        </w:rPr>
        <w:t>faktury VAT przez Wykonawcę.</w:t>
      </w:r>
    </w:p>
    <w:p w:rsidR="00C1344C" w:rsidRPr="004564CF" w:rsidRDefault="00C1344C" w:rsidP="00DA46C1">
      <w:pPr>
        <w:autoSpaceDE w:val="0"/>
        <w:autoSpaceDN w:val="0"/>
        <w:adjustRightInd w:val="0"/>
        <w:jc w:val="both"/>
        <w:rPr>
          <w:rFonts w:ascii="Times New Roman" w:hAnsi="Times New Roman"/>
          <w:color w:val="000000"/>
          <w:sz w:val="20"/>
          <w:szCs w:val="20"/>
          <w:lang w:val="pl-PL"/>
        </w:rPr>
      </w:pPr>
    </w:p>
    <w:p w:rsidR="00DA46C1" w:rsidRPr="004564CF" w:rsidRDefault="00DA46C1" w:rsidP="00DA46C1">
      <w:pPr>
        <w:autoSpaceDE w:val="0"/>
        <w:autoSpaceDN w:val="0"/>
        <w:adjustRightInd w:val="0"/>
        <w:jc w:val="both"/>
        <w:rPr>
          <w:rFonts w:ascii="Times New Roman" w:hAnsi="Times New Roman"/>
          <w:color w:val="000000"/>
          <w:sz w:val="20"/>
          <w:szCs w:val="20"/>
          <w:lang w:val="pl-PL"/>
        </w:rPr>
      </w:pPr>
      <w:r w:rsidRPr="004564CF">
        <w:rPr>
          <w:rFonts w:ascii="Times New Roman" w:hAnsi="Times New Roman"/>
          <w:b/>
          <w:bCs/>
          <w:color w:val="000000"/>
          <w:sz w:val="20"/>
          <w:szCs w:val="20"/>
          <w:lang w:val="pl-PL"/>
        </w:rPr>
        <w:t>XIII. Integralną częścią zapytania ofertowego stanowią następujące załączniki:</w:t>
      </w:r>
    </w:p>
    <w:p w:rsidR="00DA46C1" w:rsidRPr="004564CF" w:rsidRDefault="00DA46C1" w:rsidP="00DA46C1">
      <w:pPr>
        <w:autoSpaceDE w:val="0"/>
        <w:autoSpaceDN w:val="0"/>
        <w:adjustRightInd w:val="0"/>
        <w:jc w:val="both"/>
        <w:rPr>
          <w:rFonts w:ascii="Times New Roman" w:hAnsi="Times New Roman"/>
          <w:color w:val="000000"/>
          <w:sz w:val="20"/>
          <w:szCs w:val="20"/>
          <w:lang w:val="pl-PL"/>
        </w:rPr>
      </w:pPr>
      <w:r w:rsidRPr="004564CF">
        <w:rPr>
          <w:rFonts w:ascii="Times New Roman" w:hAnsi="Times New Roman"/>
          <w:color w:val="000000"/>
          <w:sz w:val="20"/>
          <w:szCs w:val="20"/>
          <w:lang w:val="pl-PL"/>
        </w:rPr>
        <w:t>1. Formularz ofertowy –Załącznik nr 1;</w:t>
      </w:r>
    </w:p>
    <w:p w:rsidR="00DA46C1" w:rsidRPr="004564CF" w:rsidRDefault="00DA46C1" w:rsidP="00DA46C1">
      <w:pPr>
        <w:autoSpaceDE w:val="0"/>
        <w:autoSpaceDN w:val="0"/>
        <w:adjustRightInd w:val="0"/>
        <w:jc w:val="both"/>
        <w:rPr>
          <w:rFonts w:ascii="Times New Roman" w:hAnsi="Times New Roman"/>
          <w:color w:val="000000"/>
          <w:sz w:val="20"/>
          <w:szCs w:val="20"/>
          <w:lang w:val="pl-PL"/>
        </w:rPr>
      </w:pPr>
      <w:r w:rsidRPr="004564CF">
        <w:rPr>
          <w:rFonts w:ascii="Times New Roman" w:hAnsi="Times New Roman"/>
          <w:color w:val="000000"/>
          <w:sz w:val="20"/>
          <w:szCs w:val="20"/>
          <w:lang w:val="pl-PL"/>
        </w:rPr>
        <w:t>2. Życiorys –Załącznik nr 2;</w:t>
      </w:r>
    </w:p>
    <w:p w:rsidR="00DA46C1" w:rsidRPr="004564CF" w:rsidRDefault="00DA46C1" w:rsidP="00DA46C1">
      <w:pPr>
        <w:autoSpaceDE w:val="0"/>
        <w:autoSpaceDN w:val="0"/>
        <w:adjustRightInd w:val="0"/>
        <w:jc w:val="both"/>
        <w:rPr>
          <w:rFonts w:ascii="Times New Roman" w:hAnsi="Times New Roman"/>
          <w:color w:val="000000"/>
          <w:sz w:val="20"/>
          <w:szCs w:val="20"/>
          <w:lang w:val="pl-PL"/>
        </w:rPr>
      </w:pPr>
      <w:r w:rsidRPr="004564CF">
        <w:rPr>
          <w:rFonts w:ascii="Times New Roman" w:hAnsi="Times New Roman"/>
          <w:color w:val="000000"/>
          <w:sz w:val="20"/>
          <w:szCs w:val="20"/>
          <w:lang w:val="pl-PL"/>
        </w:rPr>
        <w:t xml:space="preserve">3. Oświadczenie o spełnieniu warunków – Załącznik nr 3; </w:t>
      </w:r>
    </w:p>
    <w:p w:rsidR="00DA46C1" w:rsidRPr="004564CF" w:rsidRDefault="00DA46C1" w:rsidP="00DA46C1">
      <w:pPr>
        <w:autoSpaceDE w:val="0"/>
        <w:autoSpaceDN w:val="0"/>
        <w:adjustRightInd w:val="0"/>
        <w:jc w:val="both"/>
        <w:rPr>
          <w:rFonts w:ascii="Times New Roman" w:hAnsi="Times New Roman"/>
          <w:color w:val="000000"/>
          <w:sz w:val="20"/>
          <w:szCs w:val="20"/>
          <w:lang w:val="pl-PL"/>
        </w:rPr>
      </w:pPr>
      <w:r w:rsidRPr="004564CF">
        <w:rPr>
          <w:rFonts w:ascii="Times New Roman" w:hAnsi="Times New Roman"/>
          <w:color w:val="000000"/>
          <w:sz w:val="20"/>
          <w:szCs w:val="20"/>
          <w:lang w:val="pl-PL"/>
        </w:rPr>
        <w:t xml:space="preserve">4. Oświadczenie wykonawcy o braku powiązań – Załącznik nr 4; </w:t>
      </w:r>
    </w:p>
    <w:p w:rsidR="00DA46C1" w:rsidRPr="005134E8" w:rsidRDefault="00DA46C1" w:rsidP="005134E8">
      <w:pPr>
        <w:jc w:val="both"/>
        <w:rPr>
          <w:rFonts w:ascii="Times New Roman" w:hAnsi="Times New Roman"/>
          <w:sz w:val="20"/>
          <w:szCs w:val="20"/>
          <w:lang w:val="pl-PL"/>
        </w:rPr>
      </w:pPr>
      <w:r w:rsidRPr="004564CF">
        <w:rPr>
          <w:rFonts w:ascii="Times New Roman" w:hAnsi="Times New Roman"/>
          <w:color w:val="000000"/>
          <w:sz w:val="20"/>
          <w:szCs w:val="20"/>
          <w:lang w:val="pl-PL"/>
        </w:rPr>
        <w:t>5. Wzór umowy z Wykonawcą – Załącznik nr 5a, 5b</w:t>
      </w:r>
      <w:r w:rsidR="004264BC">
        <w:rPr>
          <w:rFonts w:ascii="Times New Roman" w:hAnsi="Times New Roman"/>
          <w:color w:val="000000"/>
          <w:sz w:val="20"/>
          <w:szCs w:val="20"/>
          <w:lang w:val="pl-PL"/>
        </w:rPr>
        <w:t>;</w:t>
      </w:r>
    </w:p>
    <w:p w:rsidR="00DA46C1" w:rsidRDefault="00DA46C1" w:rsidP="00DA46C1">
      <w:pPr>
        <w:jc w:val="both"/>
        <w:rPr>
          <w:rFonts w:ascii="Times New Roman" w:hAnsi="Times New Roman"/>
          <w:color w:val="000000"/>
          <w:sz w:val="20"/>
          <w:szCs w:val="20"/>
          <w:lang w:val="pl-PL"/>
        </w:rPr>
      </w:pPr>
      <w:r w:rsidRPr="004564CF">
        <w:rPr>
          <w:rFonts w:ascii="Times New Roman" w:hAnsi="Times New Roman"/>
          <w:color w:val="000000"/>
          <w:sz w:val="20"/>
          <w:szCs w:val="20"/>
          <w:lang w:val="pl-PL"/>
        </w:rPr>
        <w:t>6. Wzór Protokołu odbioru pr</w:t>
      </w:r>
      <w:r>
        <w:rPr>
          <w:rFonts w:ascii="Times New Roman" w:hAnsi="Times New Roman"/>
          <w:color w:val="000000"/>
          <w:sz w:val="20"/>
          <w:szCs w:val="20"/>
          <w:lang w:val="pl-PL"/>
        </w:rPr>
        <w:t>zedmiotu umowy – Załącznik nr 6;</w:t>
      </w:r>
    </w:p>
    <w:p w:rsidR="005134E8" w:rsidRPr="00F67CB5" w:rsidRDefault="00DA46C1" w:rsidP="00F67CB5">
      <w:pPr>
        <w:jc w:val="both"/>
        <w:rPr>
          <w:rFonts w:ascii="Times New Roman" w:hAnsi="Times New Roman"/>
          <w:sz w:val="20"/>
          <w:szCs w:val="20"/>
          <w:lang w:val="pl-PL"/>
        </w:rPr>
      </w:pPr>
      <w:r w:rsidRPr="00983006">
        <w:rPr>
          <w:rFonts w:ascii="Times New Roman" w:hAnsi="Times New Roman"/>
          <w:sz w:val="20"/>
          <w:szCs w:val="20"/>
          <w:lang w:val="pl-PL"/>
        </w:rPr>
        <w:t xml:space="preserve">7. Wzór </w:t>
      </w:r>
      <w:r w:rsidRPr="00983006">
        <w:rPr>
          <w:rFonts w:ascii="Times New Roman" w:eastAsia="Times New Roman" w:hAnsi="Times New Roman"/>
          <w:sz w:val="20"/>
          <w:szCs w:val="20"/>
          <w:lang w:val="pl-PL"/>
        </w:rPr>
        <w:t>Protokołu wykonania zadań w ramach projektu – Załącznik nr 7</w:t>
      </w:r>
      <w:r w:rsidRPr="00983006">
        <w:rPr>
          <w:rFonts w:ascii="Times New Roman" w:hAnsi="Times New Roman"/>
          <w:sz w:val="20"/>
          <w:szCs w:val="20"/>
          <w:lang w:val="pl-PL"/>
        </w:rPr>
        <w:t>.</w:t>
      </w:r>
    </w:p>
    <w:sectPr w:rsidR="005134E8" w:rsidRPr="00F67CB5" w:rsidSect="00546F10">
      <w:headerReference w:type="default" r:id="rId9"/>
      <w:footerReference w:type="default" r:id="rId10"/>
      <w:pgSz w:w="11900" w:h="16840"/>
      <w:pgMar w:top="1440" w:right="1440" w:bottom="993" w:left="1440" w:header="567" w:footer="2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4D" w:rsidRDefault="0053314D">
      <w:r>
        <w:separator/>
      </w:r>
    </w:p>
  </w:endnote>
  <w:endnote w:type="continuationSeparator" w:id="0">
    <w:p w:rsidR="0053314D" w:rsidRDefault="0053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D65" w:rsidRDefault="00DA46C1" w:rsidP="00A663E5">
    <w:pPr>
      <w:tabs>
        <w:tab w:val="center" w:pos="4536"/>
        <w:tab w:val="right" w:pos="9072"/>
      </w:tabs>
      <w:jc w:val="center"/>
      <w:rPr>
        <w:rFonts w:ascii="Times New Roman" w:hAnsi="Times New Roman"/>
        <w:b/>
        <w:sz w:val="20"/>
        <w:szCs w:val="20"/>
      </w:rPr>
    </w:pPr>
    <w:r w:rsidRPr="00A663E5">
      <w:rPr>
        <w:rFonts w:ascii="Times New Roman" w:hAnsi="Times New Roman"/>
        <w:b/>
        <w:sz w:val="20"/>
        <w:szCs w:val="20"/>
      </w:rPr>
      <w:t>Projekt współfinansowany przez Unię Europejską ze środków Europejskiego Funduszu Społecznego</w:t>
    </w:r>
  </w:p>
  <w:p w:rsidR="00A663E5" w:rsidRPr="00A663E5" w:rsidRDefault="0053314D" w:rsidP="00A663E5">
    <w:pPr>
      <w:tabs>
        <w:tab w:val="center" w:pos="4536"/>
        <w:tab w:val="right" w:pos="9072"/>
      </w:tabs>
      <w:jc w:val="center"/>
      <w:rPr>
        <w:rFonts w:ascii="Times New Roman" w:hAnsi="Times New Roman"/>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4D" w:rsidRDefault="0053314D">
      <w:r>
        <w:separator/>
      </w:r>
    </w:p>
  </w:footnote>
  <w:footnote w:type="continuationSeparator" w:id="0">
    <w:p w:rsidR="0053314D" w:rsidRDefault="005331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3E5" w:rsidRDefault="0053314D" w:rsidP="00A663E5">
    <w:pPr>
      <w:widowControl w:val="0"/>
      <w:tabs>
        <w:tab w:val="left" w:pos="9285"/>
      </w:tabs>
      <w:autoSpaceDE w:val="0"/>
      <w:ind w:left="-567"/>
      <w:jc w:val="center"/>
      <w:rPr>
        <w:rFonts w:ascii="Times New Roman" w:hAnsi="Times New Roman"/>
        <w:color w:val="363435"/>
        <w:spacing w:val="-4"/>
        <w:w w:val="95"/>
        <w:sz w:val="20"/>
        <w:szCs w:val="20"/>
        <w:lang w:val="pl-PL"/>
      </w:rPr>
    </w:pPr>
  </w:p>
  <w:p w:rsidR="00A663E5" w:rsidRDefault="00DA46C1" w:rsidP="00A663E5">
    <w:pPr>
      <w:widowControl w:val="0"/>
      <w:tabs>
        <w:tab w:val="left" w:pos="9285"/>
      </w:tabs>
      <w:autoSpaceDE w:val="0"/>
      <w:ind w:left="-567"/>
      <w:jc w:val="center"/>
      <w:rPr>
        <w:rFonts w:ascii="Times New Roman" w:hAnsi="Times New Roman"/>
        <w:color w:val="363435"/>
        <w:spacing w:val="-4"/>
        <w:w w:val="95"/>
        <w:sz w:val="20"/>
        <w:szCs w:val="20"/>
        <w:lang w:val="pl-PL"/>
      </w:rPr>
    </w:pPr>
    <w:r>
      <w:rPr>
        <w:rFonts w:ascii="Times New Roman" w:hAnsi="Times New Roman"/>
        <w:noProof/>
        <w:color w:val="363435"/>
        <w:spacing w:val="-4"/>
        <w:w w:val="95"/>
        <w:sz w:val="20"/>
        <w:szCs w:val="20"/>
        <w:lang w:val="pl-PL"/>
      </w:rPr>
      <w:drawing>
        <wp:inline distT="0" distB="0" distL="0" distR="0">
          <wp:extent cx="5533390" cy="10858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3390" cy="1085850"/>
                  </a:xfrm>
                  <a:prstGeom prst="rect">
                    <a:avLst/>
                  </a:prstGeom>
                  <a:noFill/>
                </pic:spPr>
              </pic:pic>
            </a:graphicData>
          </a:graphic>
        </wp:inline>
      </w:drawing>
    </w:r>
  </w:p>
  <w:p w:rsidR="00A663E5" w:rsidRPr="00A663E5" w:rsidRDefault="00DA46C1" w:rsidP="00A663E5">
    <w:pPr>
      <w:widowControl w:val="0"/>
      <w:tabs>
        <w:tab w:val="left" w:pos="9285"/>
      </w:tabs>
      <w:autoSpaceDE w:val="0"/>
      <w:ind w:left="-567"/>
      <w:jc w:val="center"/>
      <w:rPr>
        <w:rFonts w:ascii="Times New Roman" w:hAnsi="Times New Roman"/>
        <w:color w:val="363435"/>
        <w:w w:val="79"/>
        <w:sz w:val="20"/>
        <w:szCs w:val="20"/>
        <w:lang w:val="pl-PL"/>
      </w:rPr>
    </w:pPr>
    <w:r w:rsidRPr="00A663E5">
      <w:rPr>
        <w:rFonts w:ascii="Times New Roman" w:hAnsi="Times New Roman"/>
        <w:color w:val="363435"/>
        <w:spacing w:val="-4"/>
        <w:w w:val="95"/>
        <w:sz w:val="20"/>
        <w:szCs w:val="20"/>
        <w:lang w:val="pl-PL"/>
      </w:rPr>
      <w:t>P</w:t>
    </w:r>
    <w:r w:rsidRPr="00A663E5">
      <w:rPr>
        <w:rFonts w:ascii="Times New Roman" w:hAnsi="Times New Roman"/>
        <w:color w:val="363435"/>
        <w:spacing w:val="-2"/>
        <w:w w:val="98"/>
        <w:sz w:val="20"/>
        <w:szCs w:val="20"/>
        <w:lang w:val="pl-PL"/>
      </w:rPr>
      <w:t>r</w:t>
    </w:r>
    <w:r w:rsidRPr="00A663E5">
      <w:rPr>
        <w:rFonts w:ascii="Times New Roman" w:hAnsi="Times New Roman"/>
        <w:color w:val="363435"/>
        <w:w w:val="104"/>
        <w:sz w:val="20"/>
        <w:szCs w:val="20"/>
        <w:lang w:val="pl-PL"/>
      </w:rPr>
      <w:t>ojekt</w:t>
    </w:r>
    <w:r w:rsidRPr="00A663E5">
      <w:rPr>
        <w:rFonts w:ascii="Times New Roman" w:hAnsi="Times New Roman"/>
        <w:color w:val="363435"/>
        <w:spacing w:val="-36"/>
        <w:sz w:val="20"/>
        <w:szCs w:val="20"/>
        <w:lang w:val="pl-PL"/>
      </w:rPr>
      <w:t xml:space="preserve"> </w:t>
    </w:r>
    <w:r w:rsidRPr="00A663E5">
      <w:rPr>
        <w:rFonts w:ascii="Times New Roman" w:hAnsi="Times New Roman"/>
        <w:color w:val="363435"/>
        <w:sz w:val="20"/>
        <w:szCs w:val="20"/>
        <w:lang w:val="pl-PL"/>
      </w:rPr>
      <w:t>„Uniwersytet 2.0. Innowacyjna edukacja. Efektywne zarządzanie</w:t>
    </w:r>
    <w:r w:rsidRPr="00A663E5">
      <w:rPr>
        <w:rFonts w:ascii="Times New Roman" w:hAnsi="Times New Roman"/>
        <w:color w:val="363435"/>
        <w:w w:val="79"/>
        <w:sz w:val="20"/>
        <w:szCs w:val="20"/>
        <w:lang w:val="pl-PL"/>
      </w:rPr>
      <w:t>”</w:t>
    </w:r>
  </w:p>
  <w:p w:rsidR="00A663E5" w:rsidRPr="00A663E5" w:rsidRDefault="00DA46C1" w:rsidP="00A663E5">
    <w:pPr>
      <w:suppressAutoHyphens/>
      <w:ind w:left="-567"/>
      <w:jc w:val="center"/>
      <w:rPr>
        <w:rFonts w:ascii="Times New Roman" w:eastAsia="Times New Roman" w:hAnsi="Times New Roman"/>
        <w:color w:val="363435"/>
        <w:sz w:val="20"/>
        <w:szCs w:val="20"/>
        <w:lang w:val="pl-PL" w:eastAsia="ar-SA"/>
      </w:rPr>
    </w:pPr>
    <w:r w:rsidRPr="00A663E5">
      <w:rPr>
        <w:rFonts w:ascii="Times New Roman" w:eastAsia="Times New Roman" w:hAnsi="Times New Roman"/>
        <w:color w:val="363435"/>
        <w:sz w:val="20"/>
        <w:szCs w:val="20"/>
        <w:lang w:val="pl-PL" w:eastAsia="ar-SA"/>
      </w:rPr>
      <w:t>Nr POWR.03.05.00-00-Z230/17</w:t>
    </w:r>
  </w:p>
  <w:p w:rsidR="005410DF" w:rsidRPr="005D77B6" w:rsidRDefault="0053314D" w:rsidP="00553E32">
    <w:pPr>
      <w:pStyle w:val="Nagwek"/>
      <w:jc w:val="center"/>
      <w:rPr>
        <w:rFonts w:ascii="Calibri" w:hAnsi="Calibri"/>
        <w:i/>
        <w:sz w:val="22"/>
        <w:szCs w:val="22"/>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9E6"/>
    <w:multiLevelType w:val="hybridMultilevel"/>
    <w:tmpl w:val="DCE0F7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325832"/>
    <w:multiLevelType w:val="hybridMultilevel"/>
    <w:tmpl w:val="5BE24576"/>
    <w:lvl w:ilvl="0" w:tplc="6FD6C8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5F129F"/>
    <w:multiLevelType w:val="hybridMultilevel"/>
    <w:tmpl w:val="0080A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F04547"/>
    <w:multiLevelType w:val="hybridMultilevel"/>
    <w:tmpl w:val="005E6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AD5508"/>
    <w:multiLevelType w:val="hybridMultilevel"/>
    <w:tmpl w:val="78A03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156A93"/>
    <w:multiLevelType w:val="hybridMultilevel"/>
    <w:tmpl w:val="CF604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8A4CDE"/>
    <w:multiLevelType w:val="hybridMultilevel"/>
    <w:tmpl w:val="CAC445F0"/>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7" w15:restartNumberingAfterBreak="0">
    <w:nsid w:val="283C4A6F"/>
    <w:multiLevelType w:val="hybridMultilevel"/>
    <w:tmpl w:val="1088A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5D7A0A"/>
    <w:multiLevelType w:val="hybridMultilevel"/>
    <w:tmpl w:val="40CE8CD4"/>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9" w15:restartNumberingAfterBreak="0">
    <w:nsid w:val="3127646D"/>
    <w:multiLevelType w:val="hybridMultilevel"/>
    <w:tmpl w:val="D9D8B0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91931D7"/>
    <w:multiLevelType w:val="hybridMultilevel"/>
    <w:tmpl w:val="9B020556"/>
    <w:lvl w:ilvl="0" w:tplc="DA28AB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9DD2531"/>
    <w:multiLevelType w:val="hybridMultilevel"/>
    <w:tmpl w:val="23E436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6A2332"/>
    <w:multiLevelType w:val="hybridMultilevel"/>
    <w:tmpl w:val="DF102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A56EC"/>
    <w:multiLevelType w:val="hybridMultilevel"/>
    <w:tmpl w:val="DA6C15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EC4996"/>
    <w:multiLevelType w:val="hybridMultilevel"/>
    <w:tmpl w:val="A9824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417D7C"/>
    <w:multiLevelType w:val="hybridMultilevel"/>
    <w:tmpl w:val="3396802C"/>
    <w:lvl w:ilvl="0" w:tplc="2FE8610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1877C8"/>
    <w:multiLevelType w:val="hybridMultilevel"/>
    <w:tmpl w:val="2292BB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8F1EC5"/>
    <w:multiLevelType w:val="hybridMultilevel"/>
    <w:tmpl w:val="C9C408F2"/>
    <w:lvl w:ilvl="0" w:tplc="61D6A2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13629F"/>
    <w:multiLevelType w:val="hybridMultilevel"/>
    <w:tmpl w:val="1088A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A26E2A"/>
    <w:multiLevelType w:val="hybridMultilevel"/>
    <w:tmpl w:val="0EB6E1A8"/>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1B71623"/>
    <w:multiLevelType w:val="hybridMultilevel"/>
    <w:tmpl w:val="8B1080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252B55"/>
    <w:multiLevelType w:val="hybridMultilevel"/>
    <w:tmpl w:val="4C5E1D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1200B5"/>
    <w:multiLevelType w:val="hybridMultilevel"/>
    <w:tmpl w:val="D0142FB0"/>
    <w:lvl w:ilvl="0" w:tplc="17B4A328">
      <w:start w:val="1"/>
      <w:numFmt w:val="decimal"/>
      <w:lvlText w:val="%1."/>
      <w:lvlJc w:val="left"/>
      <w:pPr>
        <w:ind w:left="1068" w:hanging="360"/>
      </w:pPr>
      <w:rPr>
        <w:sz w:val="22"/>
        <w:szCs w:val="22"/>
        <w:lang w:val="cs-CZ"/>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8A62CCB"/>
    <w:multiLevelType w:val="hybridMultilevel"/>
    <w:tmpl w:val="7982D414"/>
    <w:lvl w:ilvl="0" w:tplc="D5442A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387156"/>
    <w:multiLevelType w:val="hybridMultilevel"/>
    <w:tmpl w:val="FD065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7702A4"/>
    <w:multiLevelType w:val="hybridMultilevel"/>
    <w:tmpl w:val="91E6B196"/>
    <w:lvl w:ilvl="0" w:tplc="D5442A4E">
      <w:start w:val="1"/>
      <w:numFmt w:val="decimal"/>
      <w:lvlText w:val="%1."/>
      <w:lvlJc w:val="left"/>
      <w:pPr>
        <w:ind w:left="720" w:hanging="360"/>
      </w:pPr>
      <w:rPr>
        <w:rFonts w:hint="default"/>
      </w:rPr>
    </w:lvl>
    <w:lvl w:ilvl="1" w:tplc="645205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CC3C9A"/>
    <w:multiLevelType w:val="hybridMultilevel"/>
    <w:tmpl w:val="1088A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667C47"/>
    <w:multiLevelType w:val="hybridMultilevel"/>
    <w:tmpl w:val="8D0A288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588C8BA6">
      <w:start w:val="1"/>
      <w:numFmt w:val="decimal"/>
      <w:lvlText w:val="%3)"/>
      <w:lvlJc w:val="left"/>
      <w:pPr>
        <w:ind w:left="2624" w:hanging="360"/>
      </w:pPr>
      <w:rPr>
        <w:rFonts w:hint="default"/>
      </w:rPr>
    </w:lvl>
    <w:lvl w:ilvl="3" w:tplc="96EED7F0">
      <w:start w:val="1"/>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7FDD0D23"/>
    <w:multiLevelType w:val="hybridMultilevel"/>
    <w:tmpl w:val="4B045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5"/>
  </w:num>
  <w:num w:numId="5">
    <w:abstractNumId w:val="4"/>
  </w:num>
  <w:num w:numId="6">
    <w:abstractNumId w:val="28"/>
  </w:num>
  <w:num w:numId="7">
    <w:abstractNumId w:val="8"/>
  </w:num>
  <w:num w:numId="8">
    <w:abstractNumId w:val="22"/>
  </w:num>
  <w:num w:numId="9">
    <w:abstractNumId w:val="20"/>
  </w:num>
  <w:num w:numId="10">
    <w:abstractNumId w:val="10"/>
  </w:num>
  <w:num w:numId="11">
    <w:abstractNumId w:val="21"/>
  </w:num>
  <w:num w:numId="12">
    <w:abstractNumId w:val="11"/>
  </w:num>
  <w:num w:numId="13">
    <w:abstractNumId w:val="9"/>
  </w:num>
  <w:num w:numId="14">
    <w:abstractNumId w:val="17"/>
  </w:num>
  <w:num w:numId="15">
    <w:abstractNumId w:val="16"/>
  </w:num>
  <w:num w:numId="16">
    <w:abstractNumId w:val="25"/>
  </w:num>
  <w:num w:numId="17">
    <w:abstractNumId w:val="13"/>
  </w:num>
  <w:num w:numId="18">
    <w:abstractNumId w:val="24"/>
  </w:num>
  <w:num w:numId="19">
    <w:abstractNumId w:val="23"/>
  </w:num>
  <w:num w:numId="20">
    <w:abstractNumId w:val="19"/>
  </w:num>
  <w:num w:numId="21">
    <w:abstractNumId w:val="27"/>
  </w:num>
  <w:num w:numId="22">
    <w:abstractNumId w:val="18"/>
  </w:num>
  <w:num w:numId="23">
    <w:abstractNumId w:val="14"/>
  </w:num>
  <w:num w:numId="24">
    <w:abstractNumId w:val="3"/>
  </w:num>
  <w:num w:numId="25">
    <w:abstractNumId w:val="7"/>
  </w:num>
  <w:num w:numId="26">
    <w:abstractNumId w:val="26"/>
  </w:num>
  <w:num w:numId="27">
    <w:abstractNumId w:val="5"/>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68"/>
    <w:rsid w:val="00063094"/>
    <w:rsid w:val="000A4899"/>
    <w:rsid w:val="000D1127"/>
    <w:rsid w:val="000D5078"/>
    <w:rsid w:val="000E70BF"/>
    <w:rsid w:val="001272D4"/>
    <w:rsid w:val="001412B3"/>
    <w:rsid w:val="00177651"/>
    <w:rsid w:val="00177B68"/>
    <w:rsid w:val="001B2CE0"/>
    <w:rsid w:val="00217F27"/>
    <w:rsid w:val="0024699F"/>
    <w:rsid w:val="00264F2C"/>
    <w:rsid w:val="002652EB"/>
    <w:rsid w:val="002B1260"/>
    <w:rsid w:val="002C7D37"/>
    <w:rsid w:val="00300CBE"/>
    <w:rsid w:val="003302A6"/>
    <w:rsid w:val="00334662"/>
    <w:rsid w:val="00342E0E"/>
    <w:rsid w:val="00370512"/>
    <w:rsid w:val="00372B1C"/>
    <w:rsid w:val="0038334C"/>
    <w:rsid w:val="00394477"/>
    <w:rsid w:val="003B1708"/>
    <w:rsid w:val="003C726B"/>
    <w:rsid w:val="003D371B"/>
    <w:rsid w:val="003F72E6"/>
    <w:rsid w:val="00406FB3"/>
    <w:rsid w:val="004238B4"/>
    <w:rsid w:val="004264BC"/>
    <w:rsid w:val="004350A7"/>
    <w:rsid w:val="004573E9"/>
    <w:rsid w:val="00472B17"/>
    <w:rsid w:val="0049476B"/>
    <w:rsid w:val="004956D2"/>
    <w:rsid w:val="004F35E0"/>
    <w:rsid w:val="005134E8"/>
    <w:rsid w:val="00513FEC"/>
    <w:rsid w:val="0053314D"/>
    <w:rsid w:val="005658E5"/>
    <w:rsid w:val="00573894"/>
    <w:rsid w:val="00576933"/>
    <w:rsid w:val="005B0B13"/>
    <w:rsid w:val="005C4655"/>
    <w:rsid w:val="00601A09"/>
    <w:rsid w:val="00633607"/>
    <w:rsid w:val="00647891"/>
    <w:rsid w:val="00673D98"/>
    <w:rsid w:val="00697198"/>
    <w:rsid w:val="006B3FF9"/>
    <w:rsid w:val="006E1FC4"/>
    <w:rsid w:val="0079772E"/>
    <w:rsid w:val="007E4D35"/>
    <w:rsid w:val="007F537E"/>
    <w:rsid w:val="008145B4"/>
    <w:rsid w:val="00854FB5"/>
    <w:rsid w:val="008C02BA"/>
    <w:rsid w:val="008D03BF"/>
    <w:rsid w:val="008F0969"/>
    <w:rsid w:val="008F24AD"/>
    <w:rsid w:val="008F48EE"/>
    <w:rsid w:val="0090647F"/>
    <w:rsid w:val="00965463"/>
    <w:rsid w:val="00990507"/>
    <w:rsid w:val="009C13B6"/>
    <w:rsid w:val="009C4016"/>
    <w:rsid w:val="009C7ED8"/>
    <w:rsid w:val="009D0FCB"/>
    <w:rsid w:val="009D520E"/>
    <w:rsid w:val="009E4EC6"/>
    <w:rsid w:val="00A46B01"/>
    <w:rsid w:val="00A60777"/>
    <w:rsid w:val="00A73CE2"/>
    <w:rsid w:val="00A752FC"/>
    <w:rsid w:val="00A76326"/>
    <w:rsid w:val="00A766C4"/>
    <w:rsid w:val="00A90567"/>
    <w:rsid w:val="00AD20C8"/>
    <w:rsid w:val="00AE04CA"/>
    <w:rsid w:val="00B12FCA"/>
    <w:rsid w:val="00B40084"/>
    <w:rsid w:val="00B67755"/>
    <w:rsid w:val="00BB7C23"/>
    <w:rsid w:val="00BC2ECF"/>
    <w:rsid w:val="00C1344C"/>
    <w:rsid w:val="00C22A0A"/>
    <w:rsid w:val="00C376DC"/>
    <w:rsid w:val="00C50DC5"/>
    <w:rsid w:val="00CA22C1"/>
    <w:rsid w:val="00CC0DC1"/>
    <w:rsid w:val="00CC204A"/>
    <w:rsid w:val="00CC461D"/>
    <w:rsid w:val="00CF542E"/>
    <w:rsid w:val="00D42308"/>
    <w:rsid w:val="00D54298"/>
    <w:rsid w:val="00D850C5"/>
    <w:rsid w:val="00DA46C1"/>
    <w:rsid w:val="00DB5B79"/>
    <w:rsid w:val="00DC67E3"/>
    <w:rsid w:val="00DD5699"/>
    <w:rsid w:val="00E27DBE"/>
    <w:rsid w:val="00E36E7E"/>
    <w:rsid w:val="00E4063E"/>
    <w:rsid w:val="00E5079E"/>
    <w:rsid w:val="00E83A58"/>
    <w:rsid w:val="00EB2BB5"/>
    <w:rsid w:val="00EC3BA8"/>
    <w:rsid w:val="00ED438F"/>
    <w:rsid w:val="00F17434"/>
    <w:rsid w:val="00F42776"/>
    <w:rsid w:val="00F67CB5"/>
    <w:rsid w:val="00FA1F62"/>
    <w:rsid w:val="00FD3EE1"/>
    <w:rsid w:val="00FF39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0F90CE-7666-4D10-8F63-35135490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46C1"/>
    <w:pPr>
      <w:spacing w:after="0" w:line="240" w:lineRule="auto"/>
    </w:pPr>
    <w:rPr>
      <w:rFonts w:ascii="Cambria" w:eastAsia="MS Mincho" w:hAnsi="Cambria" w:cs="Times New Roman"/>
      <w:sz w:val="24"/>
      <w:szCs w:val="24"/>
      <w:lang w:val="cs-CZ" w:eastAsia="pl-PL"/>
    </w:rPr>
  </w:style>
  <w:style w:type="paragraph" w:styleId="Nagwek1">
    <w:name w:val="heading 1"/>
    <w:basedOn w:val="Normalny"/>
    <w:link w:val="Nagwek1Znak"/>
    <w:uiPriority w:val="9"/>
    <w:qFormat/>
    <w:rsid w:val="00D850C5"/>
    <w:pPr>
      <w:spacing w:before="100" w:beforeAutospacing="1" w:after="100" w:afterAutospacing="1"/>
      <w:outlineLvl w:val="0"/>
    </w:pPr>
    <w:rPr>
      <w:rFonts w:ascii="Times New Roman" w:eastAsia="Times New Roman" w:hAnsi="Times New Roman"/>
      <w:b/>
      <w:bCs/>
      <w:kern w:val="36"/>
      <w:sz w:val="48"/>
      <w:szCs w:val="4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46C1"/>
    <w:pPr>
      <w:tabs>
        <w:tab w:val="center" w:pos="4536"/>
        <w:tab w:val="right" w:pos="9072"/>
      </w:tabs>
    </w:pPr>
  </w:style>
  <w:style w:type="character" w:customStyle="1" w:styleId="NagwekZnak">
    <w:name w:val="Nagłówek Znak"/>
    <w:basedOn w:val="Domylnaczcionkaakapitu"/>
    <w:link w:val="Nagwek"/>
    <w:uiPriority w:val="99"/>
    <w:rsid w:val="00DA46C1"/>
    <w:rPr>
      <w:rFonts w:ascii="Cambria" w:eastAsia="MS Mincho" w:hAnsi="Cambria" w:cs="Times New Roman"/>
      <w:sz w:val="24"/>
      <w:szCs w:val="24"/>
      <w:lang w:val="cs-CZ" w:eastAsia="pl-PL"/>
    </w:rPr>
  </w:style>
  <w:style w:type="paragraph" w:customStyle="1" w:styleId="Default">
    <w:name w:val="Default"/>
    <w:rsid w:val="00DA46C1"/>
    <w:pPr>
      <w:autoSpaceDE w:val="0"/>
      <w:autoSpaceDN w:val="0"/>
      <w:adjustRightInd w:val="0"/>
      <w:spacing w:after="0" w:line="240" w:lineRule="auto"/>
    </w:pPr>
    <w:rPr>
      <w:rFonts w:ascii="Arial" w:eastAsia="MS Mincho" w:hAnsi="Arial" w:cs="Arial"/>
      <w:color w:val="000000"/>
      <w:sz w:val="24"/>
      <w:szCs w:val="24"/>
      <w:lang w:eastAsia="pl-PL"/>
    </w:rPr>
  </w:style>
  <w:style w:type="character" w:styleId="Hipercze">
    <w:name w:val="Hyperlink"/>
    <w:uiPriority w:val="99"/>
    <w:unhideWhenUsed/>
    <w:rsid w:val="00DA46C1"/>
    <w:rPr>
      <w:color w:val="0000FF"/>
      <w:u w:val="single"/>
    </w:rPr>
  </w:style>
  <w:style w:type="paragraph" w:styleId="HTML-wstpniesformatowany">
    <w:name w:val="HTML Preformatted"/>
    <w:basedOn w:val="Normalny"/>
    <w:link w:val="HTML-wstpniesformatowanyZnak"/>
    <w:uiPriority w:val="99"/>
    <w:unhideWhenUsed/>
    <w:rsid w:val="00DA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l-PL"/>
    </w:rPr>
  </w:style>
  <w:style w:type="character" w:customStyle="1" w:styleId="HTML-wstpniesformatowanyZnak">
    <w:name w:val="HTML - wstępnie sformatowany Znak"/>
    <w:basedOn w:val="Domylnaczcionkaakapitu"/>
    <w:link w:val="HTML-wstpniesformatowany"/>
    <w:uiPriority w:val="99"/>
    <w:rsid w:val="00DA46C1"/>
    <w:rPr>
      <w:rFonts w:ascii="Courier New" w:eastAsia="Times New Roman" w:hAnsi="Courier New" w:cs="Courier New"/>
      <w:sz w:val="20"/>
      <w:szCs w:val="20"/>
      <w:lang w:eastAsia="pl-PL"/>
    </w:rPr>
  </w:style>
  <w:style w:type="paragraph" w:styleId="Akapitzlist">
    <w:name w:val="List Paragraph"/>
    <w:basedOn w:val="Normalny"/>
    <w:uiPriority w:val="34"/>
    <w:qFormat/>
    <w:rsid w:val="00472B17"/>
    <w:pPr>
      <w:ind w:left="720"/>
      <w:contextualSpacing/>
    </w:pPr>
  </w:style>
  <w:style w:type="paragraph" w:styleId="Tekstdymka">
    <w:name w:val="Balloon Text"/>
    <w:basedOn w:val="Normalny"/>
    <w:link w:val="TekstdymkaZnak"/>
    <w:uiPriority w:val="99"/>
    <w:semiHidden/>
    <w:unhideWhenUsed/>
    <w:rsid w:val="00342E0E"/>
    <w:rPr>
      <w:rFonts w:ascii="Tahoma" w:hAnsi="Tahoma" w:cs="Tahoma"/>
      <w:sz w:val="16"/>
      <w:szCs w:val="16"/>
    </w:rPr>
  </w:style>
  <w:style w:type="character" w:customStyle="1" w:styleId="TekstdymkaZnak">
    <w:name w:val="Tekst dymka Znak"/>
    <w:basedOn w:val="Domylnaczcionkaakapitu"/>
    <w:link w:val="Tekstdymka"/>
    <w:uiPriority w:val="99"/>
    <w:semiHidden/>
    <w:rsid w:val="00342E0E"/>
    <w:rPr>
      <w:rFonts w:ascii="Tahoma" w:eastAsia="MS Mincho" w:hAnsi="Tahoma" w:cs="Tahoma"/>
      <w:sz w:val="16"/>
      <w:szCs w:val="16"/>
      <w:lang w:val="cs-CZ" w:eastAsia="pl-PL"/>
    </w:rPr>
  </w:style>
  <w:style w:type="character" w:customStyle="1" w:styleId="Nagwek1Znak">
    <w:name w:val="Nagłówek 1 Znak"/>
    <w:basedOn w:val="Domylnaczcionkaakapitu"/>
    <w:link w:val="Nagwek1"/>
    <w:uiPriority w:val="9"/>
    <w:rsid w:val="00D850C5"/>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D850C5"/>
    <w:pPr>
      <w:spacing w:before="100" w:beforeAutospacing="1" w:after="100" w:afterAutospacing="1"/>
    </w:pPr>
    <w:rPr>
      <w:rFonts w:ascii="Times New Roman" w:eastAsia="Times New Roman" w:hAnsi="Times New Roman"/>
      <w:lang w:val="pl-PL"/>
    </w:rPr>
  </w:style>
  <w:style w:type="character" w:customStyle="1" w:styleId="UnresolvedMention">
    <w:name w:val="Unresolved Mention"/>
    <w:basedOn w:val="Domylnaczcionkaakapitu"/>
    <w:uiPriority w:val="99"/>
    <w:semiHidden/>
    <w:unhideWhenUsed/>
    <w:rsid w:val="00B12FCA"/>
    <w:rPr>
      <w:color w:val="605E5C"/>
      <w:shd w:val="clear" w:color="auto" w:fill="E1DFDD"/>
    </w:rPr>
  </w:style>
  <w:style w:type="paragraph" w:styleId="Stopka">
    <w:name w:val="footer"/>
    <w:basedOn w:val="Normalny"/>
    <w:link w:val="StopkaZnak"/>
    <w:uiPriority w:val="99"/>
    <w:unhideWhenUsed/>
    <w:rsid w:val="00394477"/>
    <w:pPr>
      <w:tabs>
        <w:tab w:val="center" w:pos="4536"/>
        <w:tab w:val="right" w:pos="9072"/>
      </w:tabs>
    </w:pPr>
  </w:style>
  <w:style w:type="character" w:customStyle="1" w:styleId="StopkaZnak">
    <w:name w:val="Stopka Znak"/>
    <w:basedOn w:val="Domylnaczcionkaakapitu"/>
    <w:link w:val="Stopka"/>
    <w:uiPriority w:val="99"/>
    <w:rsid w:val="00394477"/>
    <w:rPr>
      <w:rFonts w:ascii="Cambria" w:eastAsia="MS Mincho" w:hAnsi="Cambria" w:cs="Times New Roman"/>
      <w:sz w:val="24"/>
      <w:szCs w:val="24"/>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ksw.edu.pl/ogloszenia_CENTiR" TargetMode="External"/><Relationship Id="rId3" Type="http://schemas.openxmlformats.org/officeDocument/2006/relationships/settings" Target="settings.xml"/><Relationship Id="rId7" Type="http://schemas.openxmlformats.org/officeDocument/2006/relationships/hyperlink" Target="mailto:wmcm@uksw.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5</Pages>
  <Words>2319</Words>
  <Characters>13915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Uniwersytet Kardynała Stefana Wyszyńskiego</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Dagmara Ewa Darmochwał</cp:lastModifiedBy>
  <cp:revision>76</cp:revision>
  <cp:lastPrinted>2019-02-26T12:57:00Z</cp:lastPrinted>
  <dcterms:created xsi:type="dcterms:W3CDTF">2019-01-10T20:27:00Z</dcterms:created>
  <dcterms:modified xsi:type="dcterms:W3CDTF">2019-05-17T11:15:00Z</dcterms:modified>
</cp:coreProperties>
</file>